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71"/>
        <w:tabs>
          <w:tab w:val="decimal" w:pos="6379" w:leader="none"/>
        </w:tabs>
      </w:pPr>
      <w:r>
        <w:t xml:space="preserve"> </w:t>
      </w:r>
      <w:r>
        <w:rPr>
          <w:rFonts w:ascii="Times New Roman" w:hAnsi="Times New Roman"/>
        </w:rPr>
        <mc:AlternateContent>
          <mc:Choice Requires="wpg">
            <w:drawing>
              <wp:inline xmlns:wp="http://schemas.openxmlformats.org/drawingml/2006/wordprocessingDrawing" distT="0" distB="0" distL="0" distR="0">
                <wp:extent cx="2943225" cy="456500"/>
                <wp:effectExtent l="0" t="0" r="0" b="1270"/>
                <wp:docPr id="1" name="Рисунок 4"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hidden="0"/>
                        <pic:cNvPicPr>
                          <a:picLocks noChangeAspect="1"/>
                        </pic:cNvPicPr>
                        <pic:nvPr isPhoto="0" userDrawn="0"/>
                      </pic:nvPicPr>
                      <pic:blipFill>
                        <a:blip r:embed="rId11"/>
                        <a:stretch/>
                      </pic:blipFill>
                      <pic:spPr bwMode="auto">
                        <a:xfrm>
                          <a:off x="0" y="0"/>
                          <a:ext cx="2998819" cy="465122"/>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231.8pt;height:35.9pt;" stroked="f">
                <v:path textboxrect="0,0,0,0"/>
                <v:imagedata r:id="rId11" o:title=""/>
              </v:shape>
            </w:pict>
          </mc:Fallback>
        </mc:AlternateContent>
      </w:r>
      <w:r/>
    </w:p>
    <w:tbl>
      <w:tblPr>
        <w:tblW w:w="5000" w:type="pct"/>
        <w:tblCellSpacing w:w="15" w:type="dxa"/>
        <w:tblCellMar>
          <w:left w:w="15" w:type="dxa"/>
          <w:top w:w="15" w:type="dxa"/>
          <w:right w:w="15" w:type="dxa"/>
          <w:bottom w:w="15" w:type="dxa"/>
        </w:tblCellMar>
        <w:tblLook w:val="04A0" w:firstRow="1" w:lastRow="0" w:firstColumn="1" w:lastColumn="0" w:noHBand="0" w:noVBand="1"/>
      </w:tblPr>
      <w:tblGrid>
        <w:gridCol w:w="6167"/>
        <w:gridCol w:w="3471"/>
      </w:tblGrid>
      <w:tr>
        <w:trPr>
          <w:tblCellSpacing w:w="15" w:type="dxa"/>
        </w:trPr>
        <w:tc>
          <w:tcPr>
            <w:tcW w:w="3177" w:type="pct"/>
            <w:vAlign w:val="center"/>
            <w:textDirection w:val="lrTb"/>
            <w:noWrap w:val="false"/>
          </w:tcPr>
          <w:p>
            <w:pPr>
              <w:jc w:val="both"/>
              <w:rPr>
                <w:rFonts w:ascii="Times New Roman" w:hAnsi="Times New Roman" w:eastAsia="Times New Roman"/>
              </w:rPr>
            </w:pPr>
            <w:r>
              <w:rPr>
                <w:rFonts w:ascii="Times New Roman" w:hAnsi="Times New Roman" w:eastAsia="Times New Roman"/>
              </w:rPr>
            </w:r>
            <w:r/>
          </w:p>
        </w:tc>
        <w:tc>
          <w:tcPr>
            <w:tcW w:w="1777" w:type="pct"/>
            <w:vAlign w:val="center"/>
            <w:textDirection w:val="lrTb"/>
            <w:noWrap w:val="false"/>
          </w:tcPr>
          <w:p>
            <w:pPr>
              <w:pStyle w:val="679"/>
              <w:jc w:val="both"/>
              <w:rPr>
                <w:sz w:val="22"/>
                <w:szCs w:val="22"/>
              </w:rPr>
            </w:pPr>
            <w:r>
              <w:rPr>
                <w:sz w:val="22"/>
                <w:szCs w:val="22"/>
              </w:rPr>
            </w:r>
            <w:r/>
          </w:p>
        </w:tc>
      </w:tr>
    </w:tbl>
    <w:p>
      <w:pPr>
        <w:contextualSpacing/>
        <w:ind w:left="6372"/>
        <w:jc w:val="right"/>
        <w:rPr>
          <w:rFonts w:ascii="Times New Roman" w:hAnsi="Times New Roman"/>
          <w:i/>
          <w:sz w:val="24"/>
          <w:szCs w:val="24"/>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b/>
          <w:i/>
          <w:color w:val="FF0000"/>
          <w:sz w:val="24"/>
          <w:szCs w:val="24"/>
        </w:rPr>
        <w:t xml:space="preserve">УТВЕРЖДЕНЫ</w:t>
      </w:r>
      <w:r/>
    </w:p>
    <w:p>
      <w:pPr>
        <w:contextualSpacing/>
        <w:jc w:val="right"/>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t xml:space="preserve">Приказом Директора</w:t>
      </w:r>
      <w:r/>
    </w:p>
    <w:p>
      <w:pPr>
        <w:contextualSpacing/>
        <w:jc w:val="right"/>
        <w:rPr>
          <w:rFonts w:ascii="Times New Roman" w:hAnsi="Times New Roman"/>
        </w:rPr>
      </w:pPr>
      <w:r>
        <w:rPr>
          <w:rFonts w:ascii="Times New Roman" w:hAnsi="Times New Roman"/>
        </w:rPr>
        <w:t xml:space="preserve"> </w:t>
      </w:r>
      <w:r>
        <w:rPr>
          <w:rFonts w:ascii="Times New Roman" w:hAnsi="Times New Roman"/>
        </w:rPr>
        <w:t xml:space="preserve">ООО </w:t>
      </w:r>
      <w:r>
        <w:rPr>
          <w:rFonts w:ascii="Times New Roman" w:hAnsi="Times New Roman"/>
        </w:rPr>
        <w:t xml:space="preserve">МКК «ВЛИЯНИЕ ЗАПАДА</w:t>
      </w:r>
      <w:r>
        <w:rPr>
          <w:rFonts w:ascii="Times New Roman" w:hAnsi="Times New Roman"/>
        </w:rPr>
        <w:t xml:space="preserve">»</w:t>
      </w:r>
      <w:r/>
    </w:p>
    <w:p>
      <w:pPr>
        <w:contextualSpacing/>
        <w:jc w:val="right"/>
        <w:rPr>
          <w:rFonts w:ascii="Times New Roman" w:hAnsi="Times New Roman"/>
        </w:rPr>
      </w:pPr>
      <w:r>
        <w:rPr>
          <w:rFonts w:ascii="Times New Roman" w:hAnsi="Times New Roman"/>
        </w:rPr>
        <w:t xml:space="preserve">от «1</w:t>
      </w:r>
      <w:r>
        <w:rPr>
          <w:rFonts w:ascii="Times New Roman" w:hAnsi="Times New Roman"/>
        </w:rPr>
        <w:t xml:space="preserve">0</w:t>
      </w:r>
      <w:r>
        <w:rPr>
          <w:rFonts w:ascii="Times New Roman" w:hAnsi="Times New Roman"/>
        </w:rPr>
        <w:t xml:space="preserve">» </w:t>
      </w:r>
      <w:r>
        <w:rPr>
          <w:rFonts w:ascii="Times New Roman" w:hAnsi="Times New Roman"/>
        </w:rPr>
        <w:t xml:space="preserve">декабря</w:t>
      </w:r>
      <w:r>
        <w:rPr>
          <w:rFonts w:ascii="Times New Roman" w:hAnsi="Times New Roman"/>
        </w:rPr>
        <w:t xml:space="preserve"> 20</w:t>
      </w:r>
      <w:r>
        <w:rPr>
          <w:rFonts w:ascii="Times New Roman" w:hAnsi="Times New Roman"/>
        </w:rPr>
        <w:t xml:space="preserve">22</w:t>
      </w:r>
      <w:r>
        <w:rPr>
          <w:rFonts w:ascii="Times New Roman" w:hAnsi="Times New Roman"/>
        </w:rPr>
        <w:t xml:space="preserve"> года № 5</w:t>
      </w:r>
      <w:r>
        <w:rPr>
          <w:rFonts w:ascii="Times New Roman" w:hAnsi="Times New Roman"/>
        </w:rPr>
        <w:t xml:space="preserve">5</w:t>
      </w:r>
      <w:r>
        <w:rPr>
          <w:rFonts w:ascii="Times New Roman" w:hAnsi="Times New Roman"/>
        </w:rPr>
        <w:t xml:space="preserve">-од</w:t>
      </w:r>
      <w:r/>
    </w:p>
    <w:p>
      <w:pPr>
        <w:contextualSpacing/>
        <w:ind w:left="6372"/>
        <w:jc w:val="right"/>
        <w:rPr>
          <w:rFonts w:ascii="Times New Roman" w:hAnsi="Times New Roman" w:cs="Times New Roman"/>
          <w:i/>
        </w:rPr>
      </w:pPr>
      <w:r>
        <w:rPr>
          <w:rFonts w:ascii="Times New Roman" w:hAnsi="Times New Roman" w:cs="Times New Roman"/>
          <w:i/>
        </w:rPr>
        <w:t xml:space="preserve"> </w:t>
      </w:r>
      <w:r/>
    </w:p>
    <w:p>
      <w:pPr>
        <w:contextualSpacing/>
        <w:jc w:val="center"/>
        <w:rPr>
          <w:rFonts w:ascii="Times New Roman" w:hAnsi="Times New Roman" w:cs="Times New Roman"/>
          <w:color w:val="215868"/>
        </w:rPr>
      </w:pPr>
      <w:r>
        <w:rPr>
          <w:rFonts w:ascii="Times New Roman" w:hAnsi="Times New Roman" w:cs="Times New Roman"/>
          <w:color w:val="215868"/>
        </w:rPr>
      </w:r>
      <w:r/>
    </w:p>
    <w:p>
      <w:pPr>
        <w:jc w:val="center"/>
        <w:rPr>
          <w:rFonts w:ascii="Times New Roman" w:hAnsi="Times New Roman" w:cs="Times New Roman"/>
          <w:i/>
          <w:color w:val="0070C0"/>
          <w:sz w:val="24"/>
          <w:szCs w:val="24"/>
        </w:rPr>
      </w:pPr>
      <w:r>
        <w:rPr>
          <w:rFonts w:ascii="Times New Roman" w:hAnsi="Times New Roman" w:cs="Times New Roman"/>
          <w:i/>
          <w:color w:val="0070C0"/>
          <w:sz w:val="24"/>
          <w:szCs w:val="24"/>
        </w:rPr>
        <w:t xml:space="preserve">ОБЩИЕ УСЛОВИЯ ДОГОВОРА ПОТРЕБИТЕЛЬСКОГО </w:t>
      </w:r>
      <w:r>
        <w:rPr>
          <w:rFonts w:ascii="Times New Roman" w:hAnsi="Times New Roman" w:cs="Times New Roman"/>
          <w:i/>
          <w:color w:val="0070C0"/>
          <w:sz w:val="24"/>
          <w:szCs w:val="24"/>
        </w:rPr>
        <w:t xml:space="preserve">МИКРО</w:t>
      </w:r>
      <w:r>
        <w:rPr>
          <w:rFonts w:ascii="Times New Roman" w:hAnsi="Times New Roman" w:cs="Times New Roman"/>
          <w:i/>
          <w:color w:val="0070C0"/>
          <w:sz w:val="24"/>
          <w:szCs w:val="24"/>
        </w:rPr>
        <w:t xml:space="preserve">ЗАЙМА</w:t>
      </w:r>
      <w:r/>
    </w:p>
    <w:p>
      <w:pPr>
        <w:contextualSpacing/>
        <w:jc w:val="both"/>
        <w:spacing w:line="240" w:lineRule="auto"/>
        <w:rPr>
          <w:rFonts w:ascii="Times New Roman" w:hAnsi="Times New Roman" w:cs="Times New Roman"/>
          <w:b/>
          <w:i/>
          <w:color w:val="0070C0"/>
          <w:sz w:val="24"/>
          <w:szCs w:val="24"/>
        </w:rPr>
      </w:pPr>
      <w:r>
        <w:rPr>
          <w:rFonts w:ascii="Times New Roman" w:hAnsi="Times New Roman" w:cs="Times New Roman"/>
          <w:b/>
          <w:i/>
          <w:color w:val="0070C0"/>
          <w:sz w:val="24"/>
          <w:szCs w:val="24"/>
        </w:rPr>
      </w:r>
      <w:r/>
    </w:p>
    <w:p>
      <w:pPr>
        <w:contextualSpacing/>
        <w:jc w:val="both"/>
        <w:spacing w:line="24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Настоящие Общие условия договора потребител</w:t>
      </w:r>
      <w:r>
        <w:rPr>
          <w:rFonts w:ascii="Times New Roman" w:hAnsi="Times New Roman" w:cs="Times New Roman"/>
        </w:rPr>
        <w:t xml:space="preserve">ьского займа (далее – ОУ) с</w:t>
      </w:r>
      <w:r>
        <w:rPr>
          <w:rFonts w:ascii="Times New Roman" w:hAnsi="Times New Roman" w:cs="Times New Roman"/>
        </w:rPr>
        <w:t xml:space="preserve"> ООО</w:t>
      </w:r>
      <w:r>
        <w:rPr>
          <w:rFonts w:ascii="Times New Roman" w:hAnsi="Times New Roman" w:cs="Times New Roman"/>
        </w:rPr>
        <w:t xml:space="preserve"> МКК</w:t>
      </w:r>
      <w:r>
        <w:rPr>
          <w:rFonts w:ascii="Times New Roman" w:hAnsi="Times New Roman" w:cs="Times New Roman"/>
        </w:rPr>
        <w:t xml:space="preserve"> </w:t>
      </w:r>
      <w:r>
        <w:rPr>
          <w:rFonts w:ascii="Times New Roman" w:hAnsi="Times New Roman" w:cs="Times New Roman"/>
        </w:rPr>
        <w:t xml:space="preserve">«ВЛИЯНИЕ ЗАПАДА</w:t>
      </w:r>
      <w:r>
        <w:rPr>
          <w:rFonts w:ascii="Times New Roman" w:hAnsi="Times New Roman" w:cs="Times New Roman"/>
        </w:rPr>
        <w:t xml:space="preserve">» (далее – МФО или Кредитор) разработаны и утверждены в одностороннем порядке для многократного применения МФО вместе с Индивидуальными условиями договора потребительского займа (далее – ИУ), а также для регулирования </w:t>
      </w:r>
      <w:r>
        <w:rPr>
          <w:rFonts w:ascii="Times New Roman" w:hAnsi="Times New Roman" w:cs="Times New Roman"/>
        </w:rPr>
        <w:t xml:space="preserve">отношений, возникающих между МФО и физическим лицом (заемщиком) в связи с заключением и исполнением договора потребительского займа (далее - Договор), в том числе обеспеченного залогом, которые являются неотъемлемой частью договора потребительского займа. </w:t>
      </w:r>
      <w:r/>
    </w:p>
    <w:p>
      <w:pPr>
        <w:contextualSpacing/>
        <w:jc w:val="both"/>
        <w:spacing w:line="240" w:lineRule="auto"/>
        <w:rPr>
          <w:rFonts w:ascii="Times New Roman" w:hAnsi="Times New Roman" w:cs="Times New Roman"/>
          <w:i/>
        </w:rPr>
      </w:pPr>
      <w:r>
        <w:rPr>
          <w:rFonts w:ascii="Times New Roman" w:hAnsi="Times New Roman" w:cs="Times New Roman"/>
        </w:rPr>
        <w:t xml:space="preserve">МФО вправе в одностороннем порядке вносить изменения в ОУ при у</w:t>
      </w:r>
      <w:r>
        <w:rPr>
          <w:rFonts w:ascii="Times New Roman" w:hAnsi="Times New Roman" w:cs="Times New Roman"/>
        </w:rPr>
        <w:t xml:space="preserve">словии, что соответствующие изменения не повлекут за собой возникновение новых или увеличение размера существующих денежных обязательств Заемщика по Договору. В случае внесения изменений в ОУ они становятся обязательными для Сторон со дня размещения новой </w:t>
      </w:r>
      <w:r>
        <w:rPr>
          <w:rFonts w:ascii="Times New Roman" w:hAnsi="Times New Roman" w:cs="Times New Roman"/>
        </w:rPr>
        <w:t xml:space="preserve">редакции ОУ на Сайте по адресу:</w:t>
      </w:r>
      <w:r>
        <w:t xml:space="preserve"> </w:t>
      </w:r>
      <w:r>
        <w:rPr>
          <w:lang w:val="en-US"/>
        </w:rPr>
        <w:t xml:space="preserve">www</w:t>
      </w:r>
      <w:r>
        <w:t xml:space="preserve">.</w:t>
      </w:r>
      <w:r>
        <w:rPr>
          <w:lang w:val="en-US"/>
        </w:rPr>
        <w:t xml:space="preserve">sfgroup</w:t>
      </w:r>
      <w:r>
        <w:t xml:space="preserve">.</w:t>
      </w:r>
      <w:r>
        <w:rPr>
          <w:lang w:val="en-US"/>
        </w:rPr>
        <w:t xml:space="preserve">ru</w:t>
      </w:r>
      <w:r/>
    </w:p>
    <w:p>
      <w:pPr>
        <w:contextualSpacing/>
        <w:jc w:val="both"/>
        <w:spacing w:line="240" w:lineRule="auto"/>
        <w:rPr>
          <w:rFonts w:ascii="Times New Roman" w:hAnsi="Times New Roman" w:cs="Times New Roman"/>
          <w:b/>
          <w:color w:val="215868"/>
        </w:rPr>
      </w:pPr>
      <w:r>
        <w:rPr>
          <w:rFonts w:ascii="Times New Roman" w:hAnsi="Times New Roman" w:cs="Times New Roman"/>
          <w:b/>
          <w:color w:val="215868" w:themeColor="accent5" w:themeShade="80"/>
        </w:rPr>
        <w:t xml:space="preserve">Термины и определения </w:t>
      </w:r>
      <w:r/>
    </w:p>
    <w:p>
      <w:pPr>
        <w:contextualSpacing/>
        <w:jc w:val="both"/>
        <w:spacing w:line="240" w:lineRule="auto"/>
        <w:rPr>
          <w:rFonts w:ascii="Times New Roman" w:hAnsi="Times New Roman" w:cs="Times New Roman"/>
        </w:rPr>
      </w:pPr>
      <w:r>
        <w:rPr>
          <w:rFonts w:ascii="Times New Roman" w:hAnsi="Times New Roman" w:cs="Times New Roman"/>
        </w:rPr>
        <w:t xml:space="preserve"> Перечисленные в настоящем пункте и используемые в настоящем документе термины и выражения имеют следующее значение: </w:t>
      </w:r>
      <w:r/>
    </w:p>
    <w:p>
      <w:pPr>
        <w:contextualSpacing/>
        <w:jc w:val="both"/>
        <w:spacing w:line="240" w:lineRule="auto"/>
        <w:rPr>
          <w:rFonts w:ascii="Times New Roman" w:hAnsi="Times New Roman" w:cs="Times New Roman"/>
          <w:i/>
        </w:rPr>
      </w:pPr>
      <w:r>
        <w:rPr>
          <w:rFonts w:ascii="Times New Roman" w:hAnsi="Times New Roman" w:cs="Times New Roman"/>
          <w:i/>
        </w:rPr>
        <w:t xml:space="preserve">  </w:t>
      </w:r>
      <w:r>
        <w:rPr>
          <w:rFonts w:ascii="Times New Roman" w:hAnsi="Times New Roman" w:cs="Times New Roman"/>
          <w:b/>
          <w:i/>
        </w:rPr>
        <w:t xml:space="preserve">«День погашения займа»</w:t>
      </w:r>
      <w:r>
        <w:rPr>
          <w:rFonts w:ascii="Times New Roman" w:hAnsi="Times New Roman" w:cs="Times New Roman"/>
          <w:i/>
        </w:rPr>
        <w:t xml:space="preserve"> – день, когда сумма Основного долга и Процентов должна быть уплачена Заемщиком в соответствии с условиями Договора займа.</w:t>
      </w:r>
      <w:r/>
    </w:p>
    <w:p>
      <w:pPr>
        <w:contextualSpacing/>
        <w:jc w:val="both"/>
        <w:spacing w:line="240" w:lineRule="auto"/>
        <w:rPr>
          <w:rFonts w:ascii="Times New Roman" w:hAnsi="Times New Roman" w:cs="Times New Roman"/>
          <w:i/>
        </w:rPr>
      </w:pPr>
      <w:r>
        <w:rPr>
          <w:rFonts w:ascii="Times New Roman" w:hAnsi="Times New Roman" w:cs="Times New Roman"/>
          <w:b/>
          <w:i/>
        </w:rPr>
        <w:t xml:space="preserve"> «Договор займа» </w:t>
      </w:r>
      <w:r>
        <w:rPr>
          <w:rFonts w:ascii="Times New Roman" w:hAnsi="Times New Roman" w:cs="Times New Roman"/>
          <w:i/>
        </w:rPr>
        <w:t xml:space="preserve">– договор, заключенный Заемщиком и Кредитором.</w:t>
      </w:r>
      <w:r/>
    </w:p>
    <w:p>
      <w:pPr>
        <w:contextualSpacing/>
        <w:jc w:val="both"/>
        <w:spacing w:line="240" w:lineRule="auto"/>
        <w:rPr>
          <w:rFonts w:ascii="Times New Roman" w:hAnsi="Times New Roman" w:cs="Times New Roman"/>
          <w:i/>
        </w:rPr>
      </w:pPr>
      <w:r>
        <w:rPr>
          <w:rFonts w:ascii="Times New Roman" w:hAnsi="Times New Roman" w:cs="Times New Roman"/>
          <w:i/>
        </w:rPr>
        <w:t xml:space="preserve"> </w:t>
      </w:r>
      <w:r>
        <w:rPr>
          <w:rFonts w:ascii="Times New Roman" w:hAnsi="Times New Roman" w:cs="Times New Roman"/>
          <w:b/>
          <w:i/>
        </w:rPr>
        <w:t xml:space="preserve">«Заемщик»</w:t>
      </w:r>
      <w:r>
        <w:rPr>
          <w:rFonts w:ascii="Times New Roman" w:hAnsi="Times New Roman" w:cs="Times New Roman"/>
          <w:i/>
        </w:rPr>
        <w:t xml:space="preserve"> – лицо, обратившееся к Кредитору с заявлением о предоставлении Займа.</w:t>
      </w:r>
      <w:r/>
    </w:p>
    <w:p>
      <w:pPr>
        <w:contextualSpacing/>
        <w:jc w:val="both"/>
        <w:spacing w:line="240" w:lineRule="auto"/>
        <w:rPr>
          <w:rFonts w:ascii="Times New Roman" w:hAnsi="Times New Roman" w:cs="Times New Roman"/>
          <w:i/>
        </w:rPr>
      </w:pPr>
      <w:r>
        <w:rPr>
          <w:rFonts w:ascii="Times New Roman" w:hAnsi="Times New Roman" w:cs="Times New Roman"/>
          <w:i/>
        </w:rPr>
        <w:t xml:space="preserve"> </w:t>
      </w:r>
      <w:r>
        <w:rPr>
          <w:rFonts w:ascii="Times New Roman" w:hAnsi="Times New Roman" w:cs="Times New Roman"/>
          <w:b/>
          <w:i/>
        </w:rPr>
        <w:t xml:space="preserve">«Индивидуальные условия договора»</w:t>
      </w:r>
      <w:r>
        <w:rPr>
          <w:rFonts w:ascii="Times New Roman" w:hAnsi="Times New Roman" w:cs="Times New Roman"/>
          <w:i/>
        </w:rPr>
        <w:t xml:space="preserve"> – условия договора потребительского займа, содержащие основные условия Договора займа, подлежащие согласованию с Заемщиком в индивидуальном порядке</w:t>
      </w:r>
      <w:r>
        <w:rPr>
          <w:rFonts w:ascii="Times New Roman" w:hAnsi="Times New Roman" w:cs="Times New Roman"/>
          <w:i/>
        </w:rPr>
        <w:t xml:space="preserve"> (далее-ИУ)</w:t>
      </w:r>
      <w:r>
        <w:rPr>
          <w:rFonts w:ascii="Times New Roman" w:hAnsi="Times New Roman" w:cs="Times New Roman"/>
          <w:i/>
        </w:rPr>
        <w:t xml:space="preserve">. </w:t>
      </w:r>
      <w:r/>
    </w:p>
    <w:p>
      <w:pPr>
        <w:contextualSpacing/>
        <w:jc w:val="both"/>
        <w:spacing w:line="240" w:lineRule="auto"/>
        <w:rPr>
          <w:rFonts w:ascii="Times New Roman" w:hAnsi="Times New Roman" w:cs="Times New Roman"/>
          <w:i/>
        </w:rPr>
      </w:pPr>
      <w:r>
        <w:rPr>
          <w:rFonts w:ascii="Times New Roman" w:hAnsi="Times New Roman" w:cs="Times New Roman"/>
          <w:b/>
          <w:i/>
        </w:rPr>
        <w:t xml:space="preserve"> «Кредитор</w:t>
      </w:r>
      <w:r>
        <w:rPr>
          <w:rFonts w:ascii="Times New Roman" w:hAnsi="Times New Roman" w:cs="Times New Roman"/>
          <w:b/>
          <w:i/>
        </w:rPr>
        <w:t xml:space="preserve"> или Займодавец</w:t>
      </w:r>
      <w:r>
        <w:rPr>
          <w:rFonts w:ascii="Times New Roman" w:hAnsi="Times New Roman" w:cs="Times New Roman"/>
          <w:b/>
          <w:i/>
        </w:rPr>
        <w:t xml:space="preserve">»</w:t>
      </w:r>
      <w:r>
        <w:rPr>
          <w:rFonts w:ascii="Times New Roman" w:hAnsi="Times New Roman" w:cs="Times New Roman"/>
          <w:i/>
        </w:rPr>
        <w:t xml:space="preserve"> – Общество с ограниченной </w:t>
      </w:r>
      <w:r>
        <w:rPr>
          <w:rFonts w:ascii="Times New Roman" w:hAnsi="Times New Roman" w:cs="Times New Roman"/>
          <w:i/>
        </w:rPr>
        <w:t xml:space="preserve">ответственностью </w:t>
      </w:r>
      <w:r>
        <w:rPr>
          <w:rFonts w:ascii="Times New Roman" w:hAnsi="Times New Roman" w:cs="Times New Roman"/>
          <w:i/>
        </w:rPr>
        <w:t xml:space="preserve">м</w:t>
      </w:r>
      <w:r>
        <w:rPr>
          <w:rFonts w:ascii="Times New Roman" w:hAnsi="Times New Roman" w:cs="Times New Roman"/>
          <w:i/>
        </w:rPr>
        <w:t xml:space="preserve">икр</w:t>
      </w:r>
      <w:r>
        <w:rPr>
          <w:rFonts w:ascii="Times New Roman" w:hAnsi="Times New Roman" w:cs="Times New Roman"/>
          <w:i/>
        </w:rPr>
        <w:t xml:space="preserve">окредитная</w:t>
      </w:r>
      <w:r>
        <w:rPr>
          <w:rFonts w:ascii="Times New Roman" w:hAnsi="Times New Roman" w:cs="Times New Roman"/>
          <w:i/>
        </w:rPr>
        <w:t xml:space="preserve"> компания  «ВЛИЯНИЕ ЗАПАДА» (ОГРН – 1197456001236</w:t>
      </w:r>
      <w:r>
        <w:rPr>
          <w:rFonts w:ascii="Times New Roman" w:hAnsi="Times New Roman" w:cs="Times New Roman"/>
          <w:i/>
        </w:rPr>
        <w:t xml:space="preserve">; юридический адрес - 630005, город Новосиб</w:t>
      </w:r>
      <w:r>
        <w:rPr>
          <w:rFonts w:ascii="Times New Roman" w:hAnsi="Times New Roman" w:cs="Times New Roman"/>
          <w:i/>
        </w:rPr>
        <w:t xml:space="preserve">ирск, ул. Каменская</w:t>
      </w:r>
      <w:r>
        <w:rPr>
          <w:rFonts w:ascii="Times New Roman" w:hAnsi="Times New Roman" w:cs="Times New Roman"/>
          <w:i/>
        </w:rPr>
        <w:t xml:space="preserve">,</w:t>
      </w:r>
      <w:r>
        <w:rPr>
          <w:rFonts w:ascii="Times New Roman" w:hAnsi="Times New Roman" w:cs="Times New Roman"/>
          <w:i/>
        </w:rPr>
        <w:t xml:space="preserve">51,</w:t>
      </w:r>
      <w:r>
        <w:rPr>
          <w:rFonts w:ascii="Times New Roman" w:hAnsi="Times New Roman" w:cs="Times New Roman"/>
          <w:i/>
        </w:rPr>
        <w:t xml:space="preserve"> номер в государственном реестре МФО</w:t>
      </w:r>
      <w:r>
        <w:rPr>
          <w:rFonts w:ascii="Times New Roman" w:hAnsi="Times New Roman" w:cs="Times New Roman"/>
          <w:i/>
        </w:rPr>
        <w:t xml:space="preserve"> Банка России - 1903475009166 от «28» февраля 2019</w:t>
      </w:r>
      <w:r>
        <w:rPr>
          <w:rFonts w:ascii="Times New Roman" w:hAnsi="Times New Roman" w:cs="Times New Roman"/>
          <w:i/>
        </w:rPr>
        <w:t xml:space="preserve"> года). телефон горячей линии: 8-800-500-03</w:t>
      </w:r>
      <w:r>
        <w:rPr>
          <w:rFonts w:ascii="Times New Roman" w:hAnsi="Times New Roman" w:cs="Times New Roman"/>
          <w:i/>
        </w:rPr>
        <w:t xml:space="preserve">-</w:t>
      </w:r>
      <w:r>
        <w:rPr>
          <w:rFonts w:ascii="Times New Roman" w:hAnsi="Times New Roman" w:cs="Times New Roman"/>
          <w:i/>
        </w:rPr>
        <w:t xml:space="preserve">01, официальный сайт:</w:t>
      </w:r>
      <w:r>
        <w:rPr>
          <w:rFonts w:ascii="Times New Roman" w:hAnsi="Times New Roman" w:cs="Times New Roman"/>
          <w:i/>
        </w:rPr>
        <w:t xml:space="preserve"> </w:t>
      </w:r>
      <w:r>
        <w:rPr>
          <w:lang w:val="en-US"/>
        </w:rPr>
        <w:t xml:space="preserve">www</w:t>
      </w:r>
      <w:r>
        <w:t xml:space="preserve">.</w:t>
      </w:r>
      <w:r>
        <w:rPr>
          <w:lang w:val="en-US"/>
        </w:rPr>
        <w:t xml:space="preserve">sfgroup</w:t>
      </w:r>
      <w:r>
        <w:t xml:space="preserve">.</w:t>
      </w:r>
      <w:r>
        <w:rPr>
          <w:lang w:val="en-US"/>
        </w:rPr>
        <w:t xml:space="preserve">ru</w:t>
      </w:r>
      <w:r/>
    </w:p>
    <w:p>
      <w:pPr>
        <w:contextualSpacing/>
        <w:jc w:val="both"/>
        <w:spacing w:line="240" w:lineRule="auto"/>
        <w:rPr>
          <w:rFonts w:ascii="Times New Roman" w:hAnsi="Times New Roman" w:cs="Times New Roman"/>
          <w:i/>
        </w:rPr>
      </w:pPr>
      <w:r>
        <w:rPr>
          <w:rFonts w:ascii="Times New Roman" w:hAnsi="Times New Roman" w:cs="Times New Roman"/>
          <w:i/>
        </w:rPr>
        <w:t xml:space="preserve"> </w:t>
      </w:r>
      <w:r>
        <w:rPr>
          <w:rFonts w:ascii="Times New Roman" w:hAnsi="Times New Roman" w:cs="Times New Roman"/>
          <w:b/>
          <w:i/>
        </w:rPr>
        <w:t xml:space="preserve">«Общие условия договора» </w:t>
      </w:r>
      <w:r>
        <w:rPr>
          <w:rFonts w:ascii="Times New Roman" w:hAnsi="Times New Roman" w:cs="Times New Roman"/>
          <w:i/>
        </w:rPr>
        <w:t xml:space="preserve">– настоящие Общие условия договора потребительского займа</w:t>
      </w:r>
      <w:r>
        <w:rPr>
          <w:rFonts w:ascii="Times New Roman" w:hAnsi="Times New Roman" w:cs="Times New Roman"/>
          <w:i/>
        </w:rPr>
        <w:t xml:space="preserve"> (далее – ОУ)</w:t>
      </w:r>
      <w:r>
        <w:rPr>
          <w:rFonts w:ascii="Times New Roman" w:hAnsi="Times New Roman" w:cs="Times New Roman"/>
          <w:i/>
        </w:rPr>
        <w:t xml:space="preserve">. </w:t>
      </w:r>
      <w:r/>
    </w:p>
    <w:p>
      <w:pPr>
        <w:contextualSpacing/>
        <w:jc w:val="both"/>
        <w:spacing w:after="255" w:line="240" w:lineRule="auto"/>
        <w:shd w:val="clear" w:color="auto" w:fill="ffffff"/>
        <w:rPr>
          <w:rFonts w:ascii="Times New Roman" w:hAnsi="Times New Roman" w:cs="Times New Roman" w:eastAsia="Times New Roman"/>
          <w:b/>
          <w:bCs/>
          <w:lang w:eastAsia="ru-RU"/>
        </w:rPr>
      </w:pPr>
      <w:r>
        <w:rPr>
          <w:rFonts w:ascii="Times New Roman" w:hAnsi="Times New Roman" w:cs="Times New Roman"/>
          <w:b/>
        </w:rPr>
        <w:t xml:space="preserve"> </w:t>
      </w:r>
      <w:r>
        <w:rPr>
          <w:rFonts w:ascii="Times New Roman" w:hAnsi="Times New Roman" w:cs="Times New Roman" w:eastAsia="Times New Roman"/>
          <w:b/>
          <w:bCs/>
          <w:lang w:eastAsia="ru-RU"/>
        </w:rPr>
        <w:t xml:space="preserve">Глава 1. Общие положения</w:t>
      </w:r>
      <w:r/>
    </w:p>
    <w:p>
      <w:pPr>
        <w:contextualSpacing/>
        <w:jc w:val="both"/>
        <w:spacing w:after="255" w:line="240" w:lineRule="auto"/>
        <w:shd w:val="clear" w:color="auto" w:fill="ffff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1.3.   </w:t>
      </w:r>
      <w:r>
        <w:rPr>
          <w:rFonts w:ascii="Times New Roman" w:hAnsi="Times New Roman" w:cs="Times New Roman" w:eastAsia="Times New Roman"/>
          <w:lang w:eastAsia="ru-RU"/>
        </w:rPr>
        <w:t xml:space="preserve">    </w:t>
      </w:r>
      <w:r>
        <w:rPr>
          <w:rFonts w:ascii="Times New Roman" w:hAnsi="Times New Roman" w:cs="Times New Roman" w:eastAsia="Times New Roman"/>
          <w:lang w:eastAsia="ru-RU"/>
        </w:rPr>
        <w:t xml:space="preserve"> Настоящие ОУ предназначены для многократного использования и распространяются на все Договоры, заключенные с Заемщиками.</w:t>
      </w:r>
      <w:r/>
    </w:p>
    <w:p>
      <w:pPr>
        <w:contextualSpacing/>
        <w:jc w:val="both"/>
        <w:spacing w:after="255" w:line="240" w:lineRule="auto"/>
        <w:shd w:val="clear" w:color="auto" w:fill="ffff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1.4.    Подписа</w:t>
      </w:r>
      <w:r>
        <w:rPr>
          <w:rFonts w:ascii="Times New Roman" w:hAnsi="Times New Roman" w:cs="Times New Roman" w:eastAsia="Times New Roman"/>
          <w:lang w:eastAsia="ru-RU"/>
        </w:rPr>
        <w:t xml:space="preserve">ние Заемщиком ИУ означает принятие ОУ полностью и согласие со всеми их положениями. Любые оговорки, изменяющие или уточняющие ОУ, которые могут быть сделаны Заемщиком при заключении Договора, не имеют юридической силы, если иное не предусмотрено Сторонами.</w:t>
      </w:r>
      <w:r/>
    </w:p>
    <w:p>
      <w:pPr>
        <w:contextualSpacing/>
        <w:jc w:val="both"/>
        <w:spacing w:after="255" w:line="240" w:lineRule="auto"/>
        <w:shd w:val="clear" w:color="auto" w:fill="ffff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1.5.   Заключая Договор, Заемщик подтверждает свое согласие с условиями предоставления, использования, возвра</w:t>
      </w:r>
      <w:r>
        <w:rPr>
          <w:rFonts w:ascii="Times New Roman" w:hAnsi="Times New Roman" w:cs="Times New Roman" w:eastAsia="Times New Roman"/>
          <w:lang w:eastAsia="ru-RU"/>
        </w:rPr>
        <w:t xml:space="preserve">та займа, начисления процентов по нему, сроками и размерами платежей, а также подтверждает, что данная информация была предоставлена Заемщику в полном объеме до заключения Договора. Заемщик подтверждает, что ему известно и понятно, что в случае заключения </w:t>
      </w:r>
      <w:r/>
    </w:p>
    <w:p>
      <w:pPr>
        <w:contextualSpacing/>
        <w:jc w:val="both"/>
        <w:spacing w:after="255" w:line="240" w:lineRule="auto"/>
        <w:shd w:val="clear" w:color="auto" w:fill="ffff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Договора, он обязуется исполнять должным образом и соблюдать все положения Договора, составными и неотъемлемыми частями которого являются ОУ и ИУ.</w:t>
      </w:r>
      <w:r/>
    </w:p>
    <w:p>
      <w:pPr>
        <w:contextualSpacing/>
        <w:jc w:val="both"/>
        <w:spacing w:after="255" w:line="240" w:lineRule="auto"/>
        <w:shd w:val="clear" w:color="auto" w:fill="ffffff"/>
        <w:rPr>
          <w:rFonts w:ascii="Times New Roman" w:hAnsi="Times New Roman" w:cs="Times New Roman" w:eastAsia="Times New Roman"/>
          <w:b/>
          <w:bCs/>
          <w:lang w:eastAsia="ru-RU"/>
        </w:rPr>
      </w:pPr>
      <w:r>
        <w:rPr>
          <w:rFonts w:ascii="Times New Roman" w:hAnsi="Times New Roman" w:cs="Times New Roman" w:eastAsia="Times New Roman"/>
          <w:b/>
          <w:bCs/>
          <w:lang w:eastAsia="ru-RU"/>
        </w:rPr>
        <w:t xml:space="preserve">Глава 2.  Способы и порядок обмена информацией между микрофинансовой </w:t>
      </w:r>
      <w:r>
        <w:rPr>
          <w:rFonts w:ascii="Times New Roman" w:hAnsi="Times New Roman" w:cs="Times New Roman" w:eastAsia="Times New Roman"/>
          <w:b/>
          <w:bCs/>
          <w:lang w:eastAsia="ru-RU"/>
        </w:rPr>
        <w:t xml:space="preserve">организацией  и</w:t>
      </w:r>
      <w:r>
        <w:rPr>
          <w:rFonts w:ascii="Times New Roman" w:hAnsi="Times New Roman" w:cs="Times New Roman" w:eastAsia="Times New Roman"/>
          <w:b/>
          <w:bCs/>
          <w:lang w:eastAsia="ru-RU"/>
        </w:rPr>
        <w:t xml:space="preserve"> заемщиком.</w:t>
      </w:r>
      <w:r/>
    </w:p>
    <w:p>
      <w:pPr>
        <w:contextualSpacing/>
        <w:jc w:val="both"/>
        <w:spacing w:after="255" w:line="240" w:lineRule="auto"/>
        <w:shd w:val="clear" w:color="auto" w:fill="ffff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2.1.    Микрофинансовая организация и заемщик обмениваются информацией (сообщениями) в приведенных ниже ситуациях (при наступлении ниже приведенных событий) приведенными ниже способами:</w:t>
      </w:r>
      <w:r/>
    </w:p>
    <w:tbl>
      <w:tblPr>
        <w:tblW w:w="9675" w:type="dxa"/>
        <w:shd w:val="clear" w:color="auto" w:fill="ffffff"/>
        <w:tblCellMar>
          <w:left w:w="0" w:type="dxa"/>
          <w:right w:w="0" w:type="dxa"/>
        </w:tblCellMar>
        <w:tblLook w:val="04A0" w:firstRow="1" w:lastRow="0" w:firstColumn="1" w:lastColumn="0" w:noHBand="0" w:noVBand="1"/>
      </w:tblPr>
      <w:tblGrid>
        <w:gridCol w:w="4484"/>
        <w:gridCol w:w="5191"/>
      </w:tblGrid>
      <w:tr>
        <w:trPr/>
        <w:tc>
          <w:tcPr>
            <w:shd w:val="clear" w:color="auto" w:fill="auto"/>
            <w:tcBorders>
              <w:top w:val="single" w:color="507F89" w:sz="6" w:space="0"/>
              <w:left w:val="single" w:color="507F89" w:sz="6" w:space="0"/>
              <w:bottom w:val="single" w:color="507F89" w:sz="6" w:space="0"/>
              <w:right w:val="single" w:color="507F89" w:sz="6" w:space="0"/>
            </w:tcBorders>
            <w:tcMar>
              <w:left w:w="150" w:type="dxa"/>
              <w:top w:w="150" w:type="dxa"/>
              <w:right w:w="150" w:type="dxa"/>
              <w:bottom w:w="150" w:type="dxa"/>
            </w:tcMar>
            <w:tcW w:w="0" w:type="auto"/>
            <w:vAlign w:val="bottom"/>
            <w:textDirection w:val="lrTb"/>
            <w:noWrap w:val="false"/>
          </w:tcPr>
          <w:p>
            <w:pPr>
              <w:contextualSpacing/>
              <w:jc w:val="both"/>
              <w:spacing w:after="255" w:line="240" w:lineRule="auto"/>
              <w:rPr>
                <w:rFonts w:ascii="Times New Roman" w:hAnsi="Times New Roman" w:cs="Times New Roman" w:eastAsia="Times New Roman"/>
                <w:b/>
                <w:bCs/>
                <w:color w:val="215868"/>
                <w:lang w:eastAsia="ru-RU"/>
              </w:rPr>
            </w:pPr>
            <w:r>
              <w:rPr>
                <w:rFonts w:ascii="Times New Roman" w:hAnsi="Times New Roman" w:cs="Times New Roman" w:eastAsia="Times New Roman"/>
                <w:b/>
                <w:bCs/>
                <w:color w:val="215868" w:themeColor="accent5" w:themeShade="80"/>
                <w:lang w:eastAsia="ru-RU"/>
              </w:rPr>
              <w:t xml:space="preserve">Событие</w:t>
            </w:r>
            <w:r>
              <w:rPr>
                <w:rFonts w:ascii="Times New Roman" w:hAnsi="Times New Roman" w:cs="Times New Roman" w:eastAsia="Times New Roman"/>
                <w:b/>
                <w:bCs/>
                <w:color w:val="215868" w:themeColor="accent5" w:themeShade="80"/>
                <w:lang w:eastAsia="ru-RU"/>
              </w:rPr>
              <w:br/>
              <w:t xml:space="preserve">(обязанность информирования)</w:t>
            </w:r>
            <w:r/>
          </w:p>
        </w:tc>
        <w:tc>
          <w:tcPr>
            <w:shd w:val="clear" w:color="auto" w:fill="auto"/>
            <w:tcBorders>
              <w:top w:val="single" w:color="507F89" w:sz="6" w:space="0"/>
              <w:left w:val="single" w:color="507F89" w:sz="6" w:space="0"/>
              <w:bottom w:val="single" w:color="507F89" w:sz="6" w:space="0"/>
              <w:right w:val="single" w:color="507F89" w:sz="6" w:space="0"/>
            </w:tcBorders>
            <w:tcMar>
              <w:left w:w="150" w:type="dxa"/>
              <w:top w:w="150" w:type="dxa"/>
              <w:right w:w="150" w:type="dxa"/>
              <w:bottom w:w="150" w:type="dxa"/>
            </w:tcMar>
            <w:tcW w:w="0" w:type="auto"/>
            <w:vAlign w:val="bottom"/>
            <w:textDirection w:val="lrTb"/>
            <w:noWrap w:val="false"/>
          </w:tcPr>
          <w:p>
            <w:pPr>
              <w:contextualSpacing/>
              <w:jc w:val="both"/>
              <w:spacing w:after="255" w:line="240" w:lineRule="auto"/>
              <w:rPr>
                <w:rFonts w:ascii="Times New Roman" w:hAnsi="Times New Roman" w:cs="Times New Roman" w:eastAsia="Times New Roman"/>
                <w:b/>
                <w:bCs/>
                <w:lang w:eastAsia="ru-RU"/>
              </w:rPr>
            </w:pPr>
            <w:r>
              <w:rPr>
                <w:rFonts w:ascii="Times New Roman" w:hAnsi="Times New Roman" w:cs="Times New Roman" w:eastAsia="Times New Roman"/>
                <w:b/>
                <w:bCs/>
                <w:color w:val="215868" w:themeColor="accent5" w:themeShade="80"/>
                <w:lang w:eastAsia="ru-RU"/>
              </w:rPr>
              <w:t xml:space="preserve">Порядок обмена информацией (способ ее направления)</w:t>
            </w:r>
            <w:r/>
          </w:p>
        </w:tc>
      </w:tr>
      <w:tr>
        <w:trPr/>
        <w:tc>
          <w:tcPr>
            <w:shd w:val="clear" w:color="auto" w:fill="auto"/>
            <w:tcBorders>
              <w:top w:val="single" w:color="507F89" w:sz="6" w:space="0"/>
              <w:left w:val="single" w:color="507F89" w:sz="6" w:space="0"/>
              <w:bottom w:val="single" w:color="507F89" w:sz="6" w:space="0"/>
              <w:right w:val="single" w:color="507F89" w:sz="6" w:space="0"/>
            </w:tcBorders>
            <w:tcMar>
              <w:left w:w="150" w:type="dxa"/>
              <w:top w:w="150" w:type="dxa"/>
              <w:right w:w="150" w:type="dxa"/>
              <w:bottom w:w="150" w:type="dxa"/>
            </w:tcMar>
            <w:tcW w:w="0" w:type="auto"/>
            <w:vAlign w:val="bottom"/>
            <w:textDirection w:val="lrTb"/>
            <w:noWrap w:val="false"/>
          </w:tcPr>
          <w:p>
            <w:pPr>
              <w:contextualSpacing/>
              <w:jc w:val="both"/>
              <w:spacing w:after="255" w:line="240" w:lineRule="auto"/>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Заемщик обязан </w:t>
            </w:r>
            <w:r>
              <w:rPr>
                <w:rFonts w:ascii="Times New Roman" w:hAnsi="Times New Roman" w:cs="Times New Roman" w:eastAsia="Times New Roman"/>
                <w:lang w:eastAsia="ru-RU"/>
              </w:rPr>
              <w:t xml:space="preserve">уведомить кредитора об изменении контактной информации, используемой для связи с ним (номера телефона, адреса местожительства и иной информации, указанной в заявлении о предоставлении потребительского микрозайма), об изменении способа связи кредитора с ним</w:t>
            </w:r>
            <w:r/>
          </w:p>
        </w:tc>
        <w:tc>
          <w:tcPr>
            <w:shd w:val="clear" w:color="auto" w:fill="auto"/>
            <w:tcBorders>
              <w:top w:val="single" w:color="507F89" w:sz="6" w:space="0"/>
              <w:left w:val="single" w:color="507F89" w:sz="6" w:space="0"/>
              <w:bottom w:val="single" w:color="507F89" w:sz="6" w:space="0"/>
              <w:right w:val="single" w:color="507F89" w:sz="6" w:space="0"/>
            </w:tcBorders>
            <w:tcMar>
              <w:left w:w="150" w:type="dxa"/>
              <w:top w:w="150" w:type="dxa"/>
              <w:right w:w="150" w:type="dxa"/>
              <w:bottom w:w="150" w:type="dxa"/>
            </w:tcMar>
            <w:tcW w:w="0" w:type="auto"/>
            <w:vAlign w:val="bottom"/>
            <w:textDirection w:val="lrTb"/>
            <w:noWrap w:val="false"/>
          </w:tcPr>
          <w:p>
            <w:pPr>
              <w:contextualSpacing/>
              <w:jc w:val="both"/>
              <w:spacing w:after="255" w:line="240" w:lineRule="auto"/>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Заемщик обязан сообщить об этом путем написания заявления об изменении контактной информации с указанием обновленной информации в офисе Общества.</w:t>
            </w:r>
            <w:r/>
          </w:p>
        </w:tc>
      </w:tr>
      <w:tr>
        <w:trPr/>
        <w:tc>
          <w:tcPr>
            <w:shd w:val="clear" w:color="auto" w:fill="auto"/>
            <w:tcBorders>
              <w:top w:val="single" w:color="507F89" w:sz="6" w:space="0"/>
              <w:left w:val="single" w:color="507F89" w:sz="6" w:space="0"/>
              <w:bottom w:val="single" w:color="507F89" w:sz="6" w:space="0"/>
              <w:right w:val="single" w:color="507F89" w:sz="6" w:space="0"/>
            </w:tcBorders>
            <w:tcMar>
              <w:left w:w="150" w:type="dxa"/>
              <w:top w:w="150" w:type="dxa"/>
              <w:right w:w="150" w:type="dxa"/>
              <w:bottom w:w="150" w:type="dxa"/>
            </w:tcMar>
            <w:tcW w:w="0" w:type="auto"/>
            <w:vAlign w:val="bottom"/>
            <w:textDirection w:val="lrTb"/>
            <w:noWrap w:val="false"/>
          </w:tcPr>
          <w:p>
            <w:pPr>
              <w:contextualSpacing/>
              <w:jc w:val="both"/>
              <w:spacing w:after="255" w:line="240" w:lineRule="auto"/>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Изменения общих условий договора потребительского микрозайма кредитором в одностороннем порядке</w:t>
            </w:r>
            <w:r/>
          </w:p>
        </w:tc>
        <w:tc>
          <w:tcPr>
            <w:shd w:val="clear" w:color="auto" w:fill="auto"/>
            <w:tcBorders>
              <w:top w:val="single" w:color="507F89" w:sz="6" w:space="0"/>
              <w:left w:val="single" w:color="507F89" w:sz="6" w:space="0"/>
              <w:bottom w:val="single" w:color="507F89" w:sz="6" w:space="0"/>
              <w:right w:val="single" w:color="507F89" w:sz="6" w:space="0"/>
            </w:tcBorders>
            <w:tcMar>
              <w:left w:w="150" w:type="dxa"/>
              <w:top w:w="150" w:type="dxa"/>
              <w:right w:w="150" w:type="dxa"/>
              <w:bottom w:w="150" w:type="dxa"/>
            </w:tcMar>
            <w:tcW w:w="0" w:type="auto"/>
            <w:vAlign w:val="bottom"/>
            <w:textDirection w:val="lrTb"/>
            <w:noWrap w:val="false"/>
          </w:tcPr>
          <w:p>
            <w:pPr>
              <w:contextualSpacing/>
              <w:jc w:val="both"/>
              <w:spacing w:after="255" w:line="240" w:lineRule="auto"/>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Кредитор уведомляет заемщика об изменении общих условий договора потребительского микрозайма не менее, чем за пять дней до даты вступления изменений в силу путем размещения </w:t>
            </w:r>
            <w:r>
              <w:rPr>
                <w:rFonts w:ascii="Times New Roman" w:hAnsi="Times New Roman" w:cs="Times New Roman" w:eastAsia="Times New Roman"/>
                <w:lang w:eastAsia="ru-RU"/>
              </w:rPr>
              <w:t xml:space="preserve">их на официальном сайте Общества</w:t>
            </w:r>
            <w:r>
              <w:rPr>
                <w:rFonts w:ascii="Times New Roman" w:hAnsi="Times New Roman" w:cs="Times New Roman" w:eastAsia="Times New Roman"/>
                <w:lang w:eastAsia="ru-RU"/>
              </w:rPr>
              <w:t xml:space="preserve"> и в местах приема заявлений или путем направления об этом смс-сообщения на мобильный телефон заемщика.</w:t>
            </w:r>
            <w:r/>
          </w:p>
        </w:tc>
      </w:tr>
      <w:tr>
        <w:trPr/>
        <w:tc>
          <w:tcPr>
            <w:shd w:val="clear" w:color="auto" w:fill="auto"/>
            <w:tcBorders>
              <w:top w:val="single" w:color="507F89" w:sz="6" w:space="0"/>
              <w:left w:val="single" w:color="507F89" w:sz="6" w:space="0"/>
              <w:bottom w:val="single" w:color="507F89" w:sz="6" w:space="0"/>
              <w:right w:val="single" w:color="507F89" w:sz="6" w:space="0"/>
            </w:tcBorders>
            <w:tcMar>
              <w:left w:w="150" w:type="dxa"/>
              <w:top w:w="150" w:type="dxa"/>
              <w:right w:w="150" w:type="dxa"/>
              <w:bottom w:w="150" w:type="dxa"/>
            </w:tcMar>
            <w:tcW w:w="0" w:type="auto"/>
            <w:vAlign w:val="bottom"/>
            <w:textDirection w:val="lrTb"/>
            <w:noWrap w:val="false"/>
          </w:tcPr>
          <w:p>
            <w:pPr>
              <w:contextualSpacing/>
              <w:jc w:val="both"/>
              <w:spacing w:after="255" w:line="240" w:lineRule="auto"/>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Уведомление Общества заемщиком об отказе от получения потребительского микрозайма</w:t>
            </w:r>
            <w:r/>
          </w:p>
        </w:tc>
        <w:tc>
          <w:tcPr>
            <w:shd w:val="clear" w:color="auto" w:fill="auto"/>
            <w:tcBorders>
              <w:top w:val="single" w:color="507F89" w:sz="6" w:space="0"/>
              <w:left w:val="single" w:color="507F89" w:sz="6" w:space="0"/>
              <w:bottom w:val="single" w:color="507F89" w:sz="6" w:space="0"/>
              <w:right w:val="single" w:color="507F89" w:sz="6" w:space="0"/>
            </w:tcBorders>
            <w:tcMar>
              <w:left w:w="150" w:type="dxa"/>
              <w:top w:w="150" w:type="dxa"/>
              <w:right w:w="150" w:type="dxa"/>
              <w:bottom w:w="150" w:type="dxa"/>
            </w:tcMar>
            <w:tcW w:w="0" w:type="auto"/>
            <w:vAlign w:val="bottom"/>
            <w:textDirection w:val="lrTb"/>
            <w:noWrap w:val="false"/>
          </w:tcPr>
          <w:p>
            <w:pPr>
              <w:contextualSpacing/>
              <w:jc w:val="both"/>
              <w:spacing w:after="0" w:line="240" w:lineRule="auto"/>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Заемщик обязан уведомить Общество об отказе от получения потребительского микрозайма путем звонка на контактный телефон обособленного подразделения</w:t>
            </w:r>
            <w:r>
              <w:rPr>
                <w:rFonts w:ascii="Times New Roman" w:hAnsi="Times New Roman" w:cs="Times New Roman" w:eastAsia="Times New Roman"/>
                <w:lang w:eastAsia="ru-RU"/>
              </w:rPr>
              <w:t xml:space="preserve"> (головного офиса или</w:t>
            </w:r>
            <w:r>
              <w:rPr>
                <w:rFonts w:ascii="Times New Roman" w:hAnsi="Times New Roman" w:cs="Times New Roman" w:eastAsia="Times New Roman"/>
                <w:lang w:eastAsia="ru-RU"/>
              </w:rPr>
              <w:t xml:space="preserve"> </w:t>
            </w:r>
            <w:r>
              <w:rPr>
                <w:rFonts w:ascii="Times New Roman" w:hAnsi="Times New Roman" w:cs="Times New Roman" w:eastAsia="Times New Roman"/>
                <w:lang w:eastAsia="ru-RU"/>
              </w:rPr>
              <w:t xml:space="preserve">филиала) </w:t>
            </w:r>
            <w:r>
              <w:rPr>
                <w:rFonts w:ascii="Times New Roman" w:hAnsi="Times New Roman" w:cs="Times New Roman" w:eastAsia="Times New Roman"/>
                <w:lang w:eastAsia="ru-RU"/>
              </w:rPr>
              <w:t xml:space="preserve">Общества</w:t>
            </w:r>
            <w:r>
              <w:rPr>
                <w:rFonts w:ascii="Times New Roman" w:hAnsi="Times New Roman" w:cs="Times New Roman" w:eastAsia="Times New Roman"/>
                <w:lang w:eastAsia="ru-RU"/>
              </w:rPr>
              <w:t xml:space="preserve"> указанный на официальном сайте компании </w:t>
            </w:r>
            <w:r>
              <w:rPr>
                <w:rFonts w:ascii="Times New Roman" w:hAnsi="Times New Roman" w:cs="Times New Roman"/>
                <w:i/>
              </w:rPr>
              <w:t xml:space="preserve">   </w:t>
            </w:r>
            <w:r>
              <w:rPr>
                <w:rFonts w:ascii="Times New Roman" w:hAnsi="Times New Roman" w:cs="Times New Roman"/>
              </w:rPr>
              <w:t xml:space="preserve">по адресу:</w:t>
            </w:r>
            <w:r>
              <w:t xml:space="preserve"> </w:t>
            </w:r>
            <w:r>
              <w:rPr>
                <w:lang w:val="en-US"/>
              </w:rPr>
              <w:t xml:space="preserve">www</w:t>
            </w:r>
            <w:r>
              <w:t xml:space="preserve">.</w:t>
            </w:r>
            <w:r>
              <w:rPr>
                <w:lang w:val="en-US"/>
              </w:rPr>
              <w:t xml:space="preserve">sfgroup</w:t>
            </w:r>
            <w:r>
              <w:t xml:space="preserve">.</w:t>
            </w:r>
            <w:r>
              <w:rPr>
                <w:lang w:val="en-US"/>
              </w:rPr>
              <w:t xml:space="preserve">ru</w:t>
            </w:r>
            <w:r>
              <w:rPr>
                <w:rFonts w:ascii="Times New Roman" w:hAnsi="Times New Roman" w:cs="Times New Roman"/>
              </w:rPr>
              <w:t xml:space="preserve"> </w:t>
            </w:r>
            <w:r>
              <w:t xml:space="preserve">или</w:t>
            </w:r>
            <w:r>
              <w:rPr>
                <w:rFonts w:ascii="Times New Roman" w:hAnsi="Times New Roman" w:cs="Times New Roman" w:eastAsia="Times New Roman"/>
                <w:lang w:eastAsia="ru-RU"/>
              </w:rPr>
              <w:t xml:space="preserve"> путем личного обраще</w:t>
            </w:r>
            <w:r>
              <w:rPr>
                <w:rFonts w:ascii="Times New Roman" w:hAnsi="Times New Roman" w:cs="Times New Roman" w:eastAsia="Times New Roman"/>
                <w:lang w:eastAsia="ru-RU"/>
              </w:rPr>
              <w:t xml:space="preserve">ния в соответствующий офис</w:t>
            </w:r>
            <w:r>
              <w:rPr>
                <w:rFonts w:ascii="Times New Roman" w:hAnsi="Times New Roman" w:cs="Times New Roman" w:eastAsia="Times New Roman"/>
                <w:lang w:eastAsia="ru-RU"/>
              </w:rPr>
              <w:t xml:space="preserve"> Общества.</w:t>
            </w:r>
            <w:r/>
          </w:p>
        </w:tc>
      </w:tr>
      <w:tr>
        <w:trPr/>
        <w:tc>
          <w:tcPr>
            <w:shd w:val="clear" w:color="auto" w:fill="auto"/>
            <w:tcBorders>
              <w:top w:val="single" w:color="507F89" w:sz="6" w:space="0"/>
              <w:left w:val="single" w:color="507F89" w:sz="6" w:space="0"/>
              <w:bottom w:val="single" w:color="507F89" w:sz="6" w:space="0"/>
              <w:right w:val="single" w:color="507F89" w:sz="6" w:space="0"/>
            </w:tcBorders>
            <w:tcMar>
              <w:left w:w="150" w:type="dxa"/>
              <w:top w:w="150" w:type="dxa"/>
              <w:right w:w="150" w:type="dxa"/>
              <w:bottom w:w="150" w:type="dxa"/>
            </w:tcMar>
            <w:tcW w:w="0" w:type="auto"/>
            <w:vAlign w:val="bottom"/>
            <w:textDirection w:val="lrTb"/>
            <w:noWrap w:val="false"/>
          </w:tcPr>
          <w:p>
            <w:pPr>
              <w:contextualSpacing/>
              <w:jc w:val="both"/>
              <w:spacing w:after="255" w:line="240" w:lineRule="auto"/>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Уведомление Общества заемщиком о досрочном возврате потребительского микрозайма</w:t>
            </w:r>
            <w:r/>
          </w:p>
        </w:tc>
        <w:tc>
          <w:tcPr>
            <w:shd w:val="clear" w:color="auto" w:fill="auto"/>
            <w:tcBorders>
              <w:top w:val="single" w:color="507F89" w:sz="6" w:space="0"/>
              <w:left w:val="single" w:color="507F89" w:sz="6" w:space="0"/>
              <w:bottom w:val="single" w:color="507F89" w:sz="6" w:space="0"/>
              <w:right w:val="single" w:color="507F89" w:sz="6" w:space="0"/>
            </w:tcBorders>
            <w:tcMar>
              <w:left w:w="150" w:type="dxa"/>
              <w:top w:w="150" w:type="dxa"/>
              <w:right w:w="150" w:type="dxa"/>
              <w:bottom w:w="150" w:type="dxa"/>
            </w:tcMar>
            <w:tcW w:w="0" w:type="auto"/>
            <w:vAlign w:val="bottom"/>
            <w:textDirection w:val="lrTb"/>
            <w:noWrap w:val="false"/>
          </w:tcPr>
          <w:p>
            <w:pPr>
              <w:contextualSpacing/>
              <w:jc w:val="both"/>
              <w:spacing w:after="255" w:line="240" w:lineRule="auto"/>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Заемщик обязан уведомить Общество о намерении досрочно </w:t>
            </w:r>
            <w:r>
              <w:rPr>
                <w:rFonts w:ascii="Times New Roman" w:hAnsi="Times New Roman" w:cs="Times New Roman" w:eastAsia="Times New Roman"/>
                <w:lang w:eastAsia="ru-RU"/>
              </w:rPr>
              <w:t xml:space="preserve">вернуть заем не менее чем за 15</w:t>
            </w:r>
            <w:r>
              <w:rPr>
                <w:rFonts w:ascii="Times New Roman" w:hAnsi="Times New Roman" w:cs="Times New Roman" w:eastAsia="Times New Roman"/>
                <w:lang w:eastAsia="ru-RU"/>
              </w:rPr>
              <w:t xml:space="preserve"> дней до даты фактического возврата </w:t>
            </w:r>
            <w:r>
              <w:rPr>
                <w:rFonts w:ascii="Times New Roman" w:hAnsi="Times New Roman" w:cs="Times New Roman" w:eastAsia="Times New Roman"/>
                <w:lang w:eastAsia="ru-RU"/>
              </w:rPr>
              <w:t xml:space="preserve">займа </w:t>
            </w:r>
            <w:r>
              <w:rPr>
                <w:rFonts w:ascii="Times New Roman" w:hAnsi="Times New Roman" w:cs="Times New Roman" w:eastAsia="Times New Roman"/>
                <w:lang w:eastAsia="ru-RU"/>
              </w:rPr>
              <w:t xml:space="preserve">путем личной подачи соответствующего </w:t>
            </w:r>
            <w:r>
              <w:rPr>
                <w:rFonts w:ascii="Times New Roman" w:hAnsi="Times New Roman" w:cs="Times New Roman" w:eastAsia="Times New Roman"/>
                <w:lang w:eastAsia="ru-RU"/>
              </w:rPr>
              <w:t xml:space="preserve">письменного </w:t>
            </w:r>
            <w:r>
              <w:rPr>
                <w:rFonts w:ascii="Times New Roman" w:hAnsi="Times New Roman" w:cs="Times New Roman" w:eastAsia="Times New Roman"/>
                <w:lang w:eastAsia="ru-RU"/>
              </w:rPr>
              <w:t xml:space="preserve">заявле</w:t>
            </w:r>
            <w:r>
              <w:rPr>
                <w:rFonts w:ascii="Times New Roman" w:hAnsi="Times New Roman" w:cs="Times New Roman" w:eastAsia="Times New Roman"/>
                <w:lang w:eastAsia="ru-RU"/>
              </w:rPr>
              <w:t xml:space="preserve">ния в</w:t>
            </w:r>
            <w:r>
              <w:rPr>
                <w:rFonts w:ascii="Times New Roman" w:hAnsi="Times New Roman" w:cs="Times New Roman" w:eastAsia="Times New Roman"/>
                <w:lang w:eastAsia="ru-RU"/>
              </w:rPr>
              <w:t xml:space="preserve"> подразделение</w:t>
            </w:r>
            <w:r>
              <w:rPr>
                <w:rFonts w:ascii="Times New Roman" w:hAnsi="Times New Roman" w:cs="Times New Roman" w:eastAsia="Times New Roman"/>
                <w:lang w:eastAsia="ru-RU"/>
              </w:rPr>
              <w:t xml:space="preserve"> Общества</w:t>
            </w:r>
            <w:r>
              <w:rPr>
                <w:rFonts w:ascii="Times New Roman" w:hAnsi="Times New Roman" w:cs="Times New Roman" w:eastAsia="Times New Roman"/>
                <w:lang w:eastAsia="ru-RU"/>
              </w:rPr>
              <w:t xml:space="preserve"> или через личный кабинет (через сайт)</w:t>
            </w:r>
            <w:r/>
          </w:p>
        </w:tc>
      </w:tr>
      <w:tr>
        <w:trPr/>
        <w:tc>
          <w:tcPr>
            <w:shd w:val="clear" w:color="auto" w:fill="auto"/>
            <w:tcBorders>
              <w:top w:val="single" w:color="507F89" w:sz="6" w:space="0"/>
              <w:left w:val="single" w:color="507F89" w:sz="6" w:space="0"/>
              <w:bottom w:val="single" w:color="507F89" w:sz="6" w:space="0"/>
              <w:right w:val="single" w:color="507F89" w:sz="6" w:space="0"/>
            </w:tcBorders>
            <w:tcMar>
              <w:left w:w="150" w:type="dxa"/>
              <w:top w:w="150" w:type="dxa"/>
              <w:right w:w="150" w:type="dxa"/>
              <w:bottom w:w="150" w:type="dxa"/>
            </w:tcMar>
            <w:tcW w:w="0" w:type="auto"/>
            <w:vAlign w:val="bottom"/>
            <w:textDirection w:val="lrTb"/>
            <w:noWrap w:val="false"/>
          </w:tcPr>
          <w:p>
            <w:pPr>
              <w:contextualSpacing/>
              <w:jc w:val="both"/>
              <w:spacing w:after="255" w:line="240" w:lineRule="auto"/>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Сообщение Обществом заемщику информации о наличии просроченной задолженности по договору потребительского микрозайма</w:t>
            </w:r>
            <w:r/>
          </w:p>
        </w:tc>
        <w:tc>
          <w:tcPr>
            <w:shd w:val="clear" w:color="auto" w:fill="auto"/>
            <w:tcBorders>
              <w:top w:val="single" w:color="507F89" w:sz="6" w:space="0"/>
              <w:left w:val="single" w:color="507F89" w:sz="6" w:space="0"/>
              <w:bottom w:val="single" w:color="507F89" w:sz="6" w:space="0"/>
              <w:right w:val="single" w:color="507F89" w:sz="6" w:space="0"/>
            </w:tcBorders>
            <w:tcMar>
              <w:left w:w="150" w:type="dxa"/>
              <w:top w:w="150" w:type="dxa"/>
              <w:right w:w="150" w:type="dxa"/>
              <w:bottom w:w="150" w:type="dxa"/>
            </w:tcMar>
            <w:tcW w:w="0" w:type="auto"/>
            <w:vAlign w:val="bottom"/>
            <w:textDirection w:val="lrTb"/>
            <w:noWrap w:val="false"/>
          </w:tcPr>
          <w:p>
            <w:pPr>
              <w:contextualSpacing/>
              <w:jc w:val="both"/>
              <w:spacing w:after="255" w:line="240" w:lineRule="auto"/>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Общество сообщает заемщику информацию о наличии просроченной задолженности (неисполненных обязательств, срок исполнения которых наступил) следующим образом:</w:t>
            </w:r>
            <w:r/>
          </w:p>
          <w:p>
            <w:pPr>
              <w:numPr>
                <w:ilvl w:val="0"/>
                <w:numId w:val="2"/>
              </w:numPr>
              <w:contextualSpacing/>
              <w:ind w:left="0"/>
              <w:jc w:val="both"/>
              <w:spacing w:after="45" w:line="240" w:lineRule="auto"/>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с первого дня возникновения просроченной задолженности путем направления смс- сообщения на мобильный телефон заемщика и все последующие дни, до момента исполнения обязательств по догов</w:t>
            </w:r>
            <w:r>
              <w:rPr>
                <w:rFonts w:ascii="Times New Roman" w:hAnsi="Times New Roman" w:cs="Times New Roman" w:eastAsia="Times New Roman"/>
                <w:lang w:eastAsia="ru-RU"/>
              </w:rPr>
              <w:t xml:space="preserve">ору потребительского микрозайма:</w:t>
            </w:r>
            <w:r/>
          </w:p>
          <w:p>
            <w:pPr>
              <w:numPr>
                <w:ilvl w:val="0"/>
                <w:numId w:val="2"/>
              </w:numPr>
              <w:contextualSpacing/>
              <w:ind w:left="0"/>
              <w:jc w:val="both"/>
              <w:spacing w:after="45" w:line="240" w:lineRule="auto"/>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путем телефонных переговоров;</w:t>
            </w:r>
            <w:r/>
          </w:p>
          <w:p>
            <w:pPr>
              <w:numPr>
                <w:ilvl w:val="0"/>
                <w:numId w:val="2"/>
              </w:numPr>
              <w:contextualSpacing/>
              <w:ind w:left="0"/>
              <w:jc w:val="both"/>
              <w:spacing w:after="45" w:line="240" w:lineRule="auto"/>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путем почтовых уведомлений на адрес места </w:t>
            </w:r>
            <w:r>
              <w:rPr>
                <w:rFonts w:ascii="Times New Roman" w:hAnsi="Times New Roman" w:cs="Times New Roman" w:eastAsia="Times New Roman"/>
                <w:lang w:eastAsia="ru-RU"/>
              </w:rPr>
              <w:t xml:space="preserve">проживания и адрес регистрации </w:t>
            </w:r>
            <w:r>
              <w:rPr>
                <w:rFonts w:ascii="Times New Roman" w:hAnsi="Times New Roman" w:cs="Times New Roman" w:eastAsia="Times New Roman"/>
                <w:lang w:eastAsia="ru-RU"/>
              </w:rPr>
              <w:t xml:space="preserve">указанных в анкете- заявление;</w:t>
            </w:r>
            <w:r/>
          </w:p>
          <w:p>
            <w:pPr>
              <w:numPr>
                <w:ilvl w:val="0"/>
                <w:numId w:val="2"/>
              </w:numPr>
              <w:contextualSpacing/>
              <w:ind w:left="0"/>
              <w:jc w:val="both"/>
              <w:spacing w:after="45" w:line="240" w:lineRule="auto"/>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личные встречи;</w:t>
            </w:r>
            <w:r/>
          </w:p>
          <w:p>
            <w:pPr>
              <w:numPr>
                <w:ilvl w:val="0"/>
                <w:numId w:val="2"/>
              </w:numPr>
              <w:contextualSpacing/>
              <w:ind w:left="0"/>
              <w:jc w:val="both"/>
              <w:spacing w:after="45" w:line="240" w:lineRule="auto"/>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телеграфные сообщения, текстовые, голосовые и иные сообщения, передаваемые по сетям электросвязи;</w:t>
            </w:r>
            <w:r/>
          </w:p>
          <w:p>
            <w:pPr>
              <w:numPr>
                <w:ilvl w:val="0"/>
                <w:numId w:val="2"/>
              </w:numPr>
              <w:contextualSpacing/>
              <w:ind w:left="0"/>
              <w:jc w:val="both"/>
              <w:spacing w:after="45" w:line="240" w:lineRule="auto"/>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через сети интернет (электронная почта, социальные сети).</w:t>
            </w:r>
            <w:r/>
          </w:p>
        </w:tc>
      </w:tr>
      <w:tr>
        <w:trPr/>
        <w:tc>
          <w:tcPr>
            <w:shd w:val="clear" w:color="auto" w:fill="auto"/>
            <w:tcBorders>
              <w:top w:val="single" w:color="507F89" w:sz="6" w:space="0"/>
              <w:left w:val="single" w:color="507F89" w:sz="6" w:space="0"/>
              <w:bottom w:val="single" w:color="507F89" w:sz="6" w:space="0"/>
              <w:right w:val="single" w:color="507F89" w:sz="6" w:space="0"/>
            </w:tcBorders>
            <w:tcMar>
              <w:left w:w="150" w:type="dxa"/>
              <w:top w:w="150" w:type="dxa"/>
              <w:right w:w="150" w:type="dxa"/>
              <w:bottom w:w="150" w:type="dxa"/>
            </w:tcMar>
            <w:tcW w:w="0" w:type="auto"/>
            <w:vAlign w:val="bottom"/>
            <w:textDirection w:val="lrTb"/>
            <w:noWrap w:val="false"/>
          </w:tcPr>
          <w:p>
            <w:pPr>
              <w:contextualSpacing/>
              <w:jc w:val="both"/>
              <w:spacing w:after="255" w:line="240" w:lineRule="auto"/>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Информация, предоставляемая заемщику после заключения договора микрозайма, а именно:</w:t>
            </w:r>
            <w:r/>
          </w:p>
          <w:p>
            <w:pPr>
              <w:contextualSpacing/>
              <w:jc w:val="both"/>
              <w:spacing w:after="255" w:line="240" w:lineRule="auto"/>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1) размер текущей задолженности заемщика перед кредитором по договору потребительского микрозайма;</w:t>
            </w:r>
            <w:r/>
          </w:p>
          <w:p>
            <w:pPr>
              <w:contextualSpacing/>
              <w:jc w:val="both"/>
              <w:spacing w:after="255" w:line="240" w:lineRule="auto"/>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2) даты и размеры произведенных и предстоящих платежей заемщика по договору потребительского микрозайма.</w:t>
            </w:r>
            <w:r/>
          </w:p>
        </w:tc>
        <w:tc>
          <w:tcPr>
            <w:shd w:val="clear" w:color="auto" w:fill="auto"/>
            <w:tcBorders>
              <w:top w:val="single" w:color="507F89" w:sz="6" w:space="0"/>
              <w:left w:val="single" w:color="507F89" w:sz="6" w:space="0"/>
              <w:bottom w:val="single" w:color="507F89" w:sz="6" w:space="0"/>
              <w:right w:val="single" w:color="507F89" w:sz="6" w:space="0"/>
            </w:tcBorders>
            <w:tcMar>
              <w:left w:w="150" w:type="dxa"/>
              <w:top w:w="150" w:type="dxa"/>
              <w:right w:w="150" w:type="dxa"/>
              <w:bottom w:w="150" w:type="dxa"/>
            </w:tcMar>
            <w:tcW w:w="0" w:type="auto"/>
            <w:vAlign w:val="bottom"/>
            <w:textDirection w:val="lrTb"/>
            <w:noWrap w:val="false"/>
          </w:tcPr>
          <w:p>
            <w:pPr>
              <w:contextualSpacing/>
              <w:jc w:val="both"/>
              <w:spacing w:after="255" w:line="240" w:lineRule="auto"/>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Данная информация предоставляется Обществом заемщику одно</w:t>
            </w:r>
            <w:r>
              <w:rPr>
                <w:rFonts w:ascii="Times New Roman" w:hAnsi="Times New Roman" w:cs="Times New Roman" w:eastAsia="Times New Roman"/>
                <w:lang w:eastAsia="ru-RU"/>
              </w:rPr>
              <w:t xml:space="preserve">временно с заключением договора </w:t>
            </w:r>
            <w:r>
              <w:rPr>
                <w:rFonts w:ascii="Times New Roman" w:hAnsi="Times New Roman" w:cs="Times New Roman" w:eastAsia="Times New Roman"/>
                <w:lang w:eastAsia="ru-RU"/>
              </w:rPr>
              <w:t xml:space="preserve">микрозайма на бумажном носителе одновременно с графиком плате</w:t>
            </w:r>
            <w:r>
              <w:rPr>
                <w:rFonts w:ascii="Times New Roman" w:hAnsi="Times New Roman" w:cs="Times New Roman" w:eastAsia="Times New Roman"/>
                <w:lang w:eastAsia="ru-RU"/>
              </w:rPr>
              <w:t xml:space="preserve">жей, а также при возврате суммы </w:t>
            </w:r>
            <w:r>
              <w:rPr>
                <w:rFonts w:ascii="Times New Roman" w:hAnsi="Times New Roman" w:cs="Times New Roman" w:eastAsia="Times New Roman"/>
                <w:lang w:eastAsia="ru-RU"/>
              </w:rPr>
              <w:t xml:space="preserve">микрозайма, ее части или процентов по микрозайму в момент возврата по требованию заемщика.</w:t>
            </w:r>
            <w:r/>
          </w:p>
          <w:p>
            <w:pPr>
              <w:contextualSpacing/>
              <w:jc w:val="both"/>
              <w:spacing w:after="255" w:line="240" w:lineRule="auto"/>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Заемщик вправе требовать раз в месяц в течение срока действия договора микрозайма бесплатного предоставления данной информации путем написа</w:t>
            </w:r>
            <w:r>
              <w:rPr>
                <w:rFonts w:ascii="Times New Roman" w:hAnsi="Times New Roman" w:cs="Times New Roman" w:eastAsia="Times New Roman"/>
                <w:lang w:eastAsia="ru-RU"/>
              </w:rPr>
              <w:t xml:space="preserve">ния заявления в офисе Общества или в устном порядке.</w:t>
            </w:r>
            <w:r/>
          </w:p>
        </w:tc>
      </w:tr>
    </w:tbl>
    <w:p>
      <w:pPr>
        <w:contextualSpacing/>
        <w:jc w:val="both"/>
        <w:spacing w:after="255" w:line="240" w:lineRule="auto"/>
        <w:shd w:val="clear" w:color="auto" w:fill="ffff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 </w:t>
      </w:r>
      <w:r/>
    </w:p>
    <w:p>
      <w:pPr>
        <w:contextualSpacing/>
        <w:jc w:val="both"/>
        <w:spacing w:after="255" w:line="240" w:lineRule="auto"/>
        <w:shd w:val="clear" w:color="auto" w:fill="ffff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2.2.  </w:t>
      </w:r>
      <w:r>
        <w:rPr>
          <w:rFonts w:ascii="Times New Roman" w:hAnsi="Times New Roman" w:cs="Times New Roman" w:eastAsia="Times New Roman"/>
          <w:lang w:eastAsia="ru-RU"/>
        </w:rPr>
        <w:t xml:space="preserve">В иных, не предусмотренных настоящими Общими условиями события, при ко</w:t>
      </w:r>
      <w:r>
        <w:rPr>
          <w:rFonts w:ascii="Times New Roman" w:hAnsi="Times New Roman" w:cs="Times New Roman" w:eastAsia="Times New Roman"/>
          <w:lang w:eastAsia="ru-RU"/>
        </w:rPr>
        <w:t xml:space="preserve">торых у заемщика/микрофинансовой организации возникает обязанность и/или необходимость направить информацию микрофинансовой организации/заемщику, сообщение направляется способом, согласованным в индивидуальных условиях договора потребительского микрозайма.</w:t>
      </w:r>
      <w:r/>
    </w:p>
    <w:p>
      <w:pPr>
        <w:contextualSpacing/>
        <w:jc w:val="both"/>
        <w:spacing w:after="255" w:line="240" w:lineRule="auto"/>
        <w:shd w:val="clear" w:color="auto" w:fill="ffff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2.3.    В случ</w:t>
      </w:r>
      <w:r>
        <w:rPr>
          <w:rFonts w:ascii="Times New Roman" w:hAnsi="Times New Roman" w:cs="Times New Roman" w:eastAsia="Times New Roman"/>
          <w:lang w:eastAsia="ru-RU"/>
        </w:rPr>
        <w:t xml:space="preserve">ае если в индивидуальных условиях договора потребительского микрозайма содержатся иные способы и порядок направления информации, применяются способы и порядок направления информации, указанные в индивидуальных условиях договора потребительского микрозайма.</w:t>
      </w:r>
      <w:r/>
    </w:p>
    <w:p>
      <w:pPr>
        <w:contextualSpacing/>
        <w:jc w:val="both"/>
        <w:spacing w:after="255" w:line="240" w:lineRule="auto"/>
        <w:shd w:val="clear" w:color="auto" w:fill="ffff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2.4. Настоящим Заемщик и Кредитор выражают свое согласие на применение </w:t>
      </w:r>
      <w:r>
        <w:rPr>
          <w:rFonts w:ascii="Times New Roman" w:hAnsi="Times New Roman" w:cs="Times New Roman" w:eastAsia="Times New Roman"/>
          <w:lang w:eastAsia="ru-RU"/>
        </w:rPr>
        <w:t xml:space="preserve">уполномоченным представителем Кредитора собственноручной подписи при подписании Договора (включая его неотъемлемые части), а также любых иных документов, связанных с возникновением, изменением и/или прекращением правоотношений между Заемщиком и Кредитором.</w:t>
      </w:r>
      <w:r/>
    </w:p>
    <w:p>
      <w:pPr>
        <w:contextualSpacing/>
        <w:jc w:val="both"/>
        <w:spacing w:line="240" w:lineRule="auto"/>
        <w:rPr>
          <w:rFonts w:ascii="Times New Roman" w:hAnsi="Times New Roman" w:cs="Times New Roman"/>
          <w:b/>
          <w:u w:val="single"/>
        </w:rPr>
      </w:pPr>
      <w:r>
        <w:rPr>
          <w:rFonts w:ascii="Times New Roman" w:hAnsi="Times New Roman" w:cs="Times New Roman"/>
          <w:b/>
          <w:u w:val="single"/>
        </w:rPr>
        <w:t xml:space="preserve">глава 3 Общие положения </w:t>
      </w:r>
      <w:r/>
    </w:p>
    <w:p>
      <w:pPr>
        <w:contextualSpacing/>
        <w:jc w:val="both"/>
        <w:spacing w:line="240" w:lineRule="auto"/>
        <w:rPr>
          <w:rFonts w:ascii="Times New Roman" w:hAnsi="Times New Roman" w:cs="Times New Roman"/>
        </w:rPr>
      </w:pPr>
      <w:r>
        <w:rPr>
          <w:rFonts w:ascii="Times New Roman" w:hAnsi="Times New Roman" w:cs="Times New Roman"/>
        </w:rPr>
        <w:t xml:space="preserve">3.1. </w:t>
      </w:r>
      <w:r>
        <w:rPr>
          <w:rFonts w:ascii="Times New Roman" w:hAnsi="Times New Roman" w:cs="Times New Roman"/>
        </w:rPr>
        <w:t xml:space="preserve">  </w:t>
      </w:r>
      <w:r>
        <w:rPr>
          <w:rFonts w:ascii="Times New Roman" w:hAnsi="Times New Roman" w:cs="Times New Roman"/>
        </w:rPr>
        <w:t xml:space="preserve">Требования к заемщику: </w:t>
      </w:r>
      <w:r>
        <w:rPr>
          <w:rFonts w:ascii="Times New Roman" w:hAnsi="Times New Roman" w:cs="Times New Roman"/>
        </w:rPr>
        <w:t xml:space="preserve">микрозайм</w:t>
      </w:r>
      <w:r>
        <w:rPr>
          <w:rFonts w:ascii="Times New Roman" w:hAnsi="Times New Roman" w:cs="Times New Roman"/>
        </w:rPr>
        <w:t xml:space="preserve"> предоставляется дееспособным гражданам РФ возрастом от 18 лет;</w:t>
      </w:r>
      <w:r/>
    </w:p>
    <w:p>
      <w:pPr>
        <w:contextualSpacing/>
        <w:jc w:val="both"/>
        <w:spacing w:line="240" w:lineRule="auto"/>
        <w:rPr>
          <w:rFonts w:ascii="Times New Roman" w:hAnsi="Times New Roman" w:cs="Times New Roman"/>
        </w:rPr>
      </w:pPr>
      <w:r>
        <w:rPr>
          <w:rFonts w:ascii="Times New Roman" w:hAnsi="Times New Roman" w:cs="Times New Roman"/>
        </w:rPr>
        <w:t xml:space="preserve"> 3.2. Договор займа считается заключенным Сторонами с момента предоставления Заемщику суммы Займа. До момента предоставления суммы Займа Заемщику Стороны не считаются юридически связанными условиями Договора займа.</w:t>
      </w:r>
      <w:r/>
    </w:p>
    <w:p>
      <w:pPr>
        <w:contextualSpacing/>
        <w:jc w:val="both"/>
        <w:spacing w:line="240" w:lineRule="auto"/>
        <w:rPr>
          <w:rFonts w:ascii="Times New Roman" w:hAnsi="Times New Roman" w:cs="Times New Roman"/>
        </w:rPr>
      </w:pPr>
      <w:r>
        <w:rPr>
          <w:rFonts w:ascii="Times New Roman" w:hAnsi="Times New Roman" w:cs="Times New Roman"/>
        </w:rPr>
        <w:t xml:space="preserve">3.3. Решение о заключении договора займа или отказе в заключении договора займа принимается Кредитором на основании рассмотрения анкеты-заявления не позднее рабочего дня, следующего за днем ее получения. </w:t>
      </w:r>
      <w:r/>
    </w:p>
    <w:p>
      <w:pPr>
        <w:contextualSpacing/>
        <w:jc w:val="both"/>
        <w:spacing w:line="240" w:lineRule="auto"/>
        <w:rPr>
          <w:rFonts w:ascii="Times New Roman" w:hAnsi="Times New Roman" w:cs="Times New Roman"/>
        </w:rPr>
      </w:pPr>
      <w:r>
        <w:rPr>
          <w:rFonts w:ascii="Times New Roman" w:hAnsi="Times New Roman" w:cs="Times New Roman"/>
        </w:rPr>
        <w:t xml:space="preserve">3.4. В случае, когда к Кредитору обращается не заемщик, а его представитель, такие обращения принимаются и рас</w:t>
      </w:r>
      <w:r>
        <w:rPr>
          <w:rFonts w:ascii="Times New Roman" w:hAnsi="Times New Roman" w:cs="Times New Roman"/>
        </w:rPr>
        <w:t xml:space="preserve">сматриваются только при наличии нотариально удостоверенной доверенности, содержащей полномочия по представлению интересов клиента по вопросам, связанным с заключением, изменением, расторжением, исполнением договора микрозайма между Заемщиком и Кредитором. </w:t>
      </w:r>
      <w:r/>
    </w:p>
    <w:p>
      <w:pPr>
        <w:contextualSpacing/>
        <w:jc w:val="both"/>
        <w:spacing w:line="240" w:lineRule="auto"/>
        <w:rPr>
          <w:rFonts w:ascii="Times New Roman" w:hAnsi="Times New Roman" w:cs="Times New Roman"/>
          <w:b/>
          <w:u w:val="single"/>
        </w:rPr>
      </w:pPr>
      <w:r>
        <w:rPr>
          <w:rFonts w:ascii="Times New Roman" w:hAnsi="Times New Roman" w:cs="Times New Roman"/>
          <w:b/>
          <w:u w:val="single"/>
        </w:rPr>
        <w:t xml:space="preserve">глава 4. Предмет Договора </w:t>
      </w:r>
      <w:r/>
    </w:p>
    <w:p>
      <w:pPr>
        <w:contextualSpacing/>
        <w:jc w:val="both"/>
        <w:spacing w:line="240" w:lineRule="auto"/>
        <w:rPr>
          <w:rFonts w:ascii="Times New Roman" w:hAnsi="Times New Roman" w:cs="Times New Roman"/>
        </w:rPr>
      </w:pPr>
      <w:r>
        <w:rPr>
          <w:rFonts w:ascii="Times New Roman" w:hAnsi="Times New Roman" w:cs="Times New Roman"/>
        </w:rPr>
        <w:t xml:space="preserve">4.1. Кредитор на условиях срочности, возвратности, платности передает в собственность Заемщику сумму Займа в соответствии с ИУ в валюте: </w:t>
      </w:r>
      <w:r>
        <w:rPr>
          <w:rFonts w:ascii="Times New Roman" w:hAnsi="Times New Roman" w:cs="Times New Roman"/>
          <w:b/>
        </w:rPr>
        <w:t xml:space="preserve">рубль РФ,</w:t>
      </w:r>
      <w:r>
        <w:rPr>
          <w:rFonts w:ascii="Times New Roman" w:hAnsi="Times New Roman" w:cs="Times New Roman"/>
        </w:rPr>
        <w:t xml:space="preserve"> а Заемщик обязуется возвратить</w:t>
      </w:r>
      <w:r>
        <w:rPr>
          <w:rFonts w:ascii="Times New Roman" w:hAnsi="Times New Roman" w:cs="Times New Roman"/>
        </w:rPr>
        <w:t xml:space="preserve"> Кредитору такую же сумму Займа, а также уплатить проценты за пользование Займом в размерах и в порядке, определенных Договором, а в случае нарушения обязательств по договору займа оплатить неустойку (пени), предусмотренную договора потребительского займа.</w:t>
      </w:r>
      <w:r/>
    </w:p>
    <w:p>
      <w:pPr>
        <w:contextualSpacing/>
        <w:jc w:val="both"/>
        <w:spacing w:line="240" w:lineRule="auto"/>
        <w:rPr>
          <w:rFonts w:ascii="Times New Roman" w:hAnsi="Times New Roman" w:cs="Times New Roman"/>
        </w:rPr>
      </w:pPr>
      <w:r>
        <w:rPr>
          <w:rFonts w:ascii="Times New Roman" w:hAnsi="Times New Roman" w:cs="Times New Roman"/>
        </w:rPr>
        <w:t xml:space="preserve"> 4.2. Сумма Займа и проценты за пользование Займом (далее – Проценты) составляют общую сумму задолженности (далее – Задолженность), которая подлежит погашению Заемщиком в соответствии с </w:t>
      </w:r>
      <w:r>
        <w:rPr>
          <w:rFonts w:ascii="Times New Roman" w:hAnsi="Times New Roman" w:cs="Times New Roman"/>
        </w:rPr>
        <w:t xml:space="preserve">графиком платежей, установленном в ИУ. Срок в</w:t>
      </w:r>
      <w:r>
        <w:rPr>
          <w:rFonts w:ascii="Times New Roman" w:hAnsi="Times New Roman" w:cs="Times New Roman"/>
        </w:rPr>
        <w:t xml:space="preserve">озврата займа, указывается </w:t>
      </w:r>
      <w:r>
        <w:rPr>
          <w:rFonts w:ascii="Times New Roman" w:hAnsi="Times New Roman" w:cs="Times New Roman"/>
        </w:rPr>
        <w:t xml:space="preserve">Индивидуальных условий договора потребительского займа, </w:t>
      </w:r>
      <w:r>
        <w:rPr>
          <w:rFonts w:ascii="Times New Roman" w:hAnsi="Times New Roman" w:cs="Times New Roman"/>
        </w:rPr>
        <w:t xml:space="preserve">с одновременным предоставлением заемщику графика</w:t>
      </w:r>
      <w:r>
        <w:rPr>
          <w:rFonts w:ascii="Times New Roman" w:hAnsi="Times New Roman" w:cs="Times New Roman"/>
        </w:rPr>
        <w:t xml:space="preserve"> платежей.</w:t>
      </w:r>
      <w:r/>
    </w:p>
    <w:p>
      <w:pPr>
        <w:contextualSpacing/>
        <w:jc w:val="both"/>
        <w:spacing w:line="240" w:lineRule="auto"/>
        <w:rPr>
          <w:rFonts w:ascii="Times New Roman" w:hAnsi="Times New Roman" w:cs="Times New Roman"/>
        </w:rPr>
      </w:pPr>
      <w:r>
        <w:rPr>
          <w:rFonts w:ascii="Times New Roman" w:hAnsi="Times New Roman" w:cs="Times New Roman"/>
        </w:rPr>
        <w:t xml:space="preserve"> 4.3. Договор считается заключенным на срок, ук</w:t>
      </w:r>
      <w:r>
        <w:rPr>
          <w:rFonts w:ascii="Times New Roman" w:hAnsi="Times New Roman" w:cs="Times New Roman"/>
        </w:rPr>
        <w:t xml:space="preserve">азанный в п. 2 ИУ. Срок возврата микрозайма в соответствии с п. 2 ИУ. При этом обязательства Заёмщика считаются надлежащим образом исполненными, а договор потребительского займа прекращает свое действие только после погашения всей Задолженности, уплаты неу</w:t>
      </w:r>
      <w:r>
        <w:rPr>
          <w:rFonts w:ascii="Times New Roman" w:hAnsi="Times New Roman" w:cs="Times New Roman"/>
        </w:rPr>
        <w:t xml:space="preserve">стойки (пени)</w:t>
      </w:r>
      <w:r>
        <w:rPr>
          <w:rFonts w:ascii="Times New Roman" w:hAnsi="Times New Roman" w:cs="Times New Roman"/>
        </w:rPr>
        <w:t xml:space="preserve">, а также возмещения издержек и убытков Кредитора, возникших вследствие неисполнения/ненадлежащего исполнения Заемщиком своих обязательств.</w:t>
      </w:r>
      <w:r/>
    </w:p>
    <w:p>
      <w:pPr>
        <w:contextualSpacing/>
        <w:jc w:val="both"/>
        <w:spacing w:line="240" w:lineRule="auto"/>
        <w:rPr>
          <w:rFonts w:ascii="Times New Roman" w:hAnsi="Times New Roman" w:cs="Times New Roman"/>
          <w:i/>
          <w:color w:val="215868"/>
        </w:rPr>
      </w:pPr>
      <w:r>
        <w:rPr>
          <w:rFonts w:ascii="Times New Roman" w:hAnsi="Times New Roman" w:cs="Times New Roman"/>
          <w:i/>
          <w:color w:val="215868" w:themeColor="accent5" w:themeShade="80"/>
        </w:rPr>
        <w:t xml:space="preserve">(для договора потребительского займа, обеспеченного залогом</w:t>
      </w:r>
      <w:r>
        <w:rPr>
          <w:rFonts w:ascii="Times New Roman" w:hAnsi="Times New Roman" w:cs="Times New Roman"/>
          <w:i/>
          <w:color w:val="215868" w:themeColor="accent5" w:themeShade="80"/>
        </w:rPr>
        <w:t xml:space="preserve"> транспортного средства</w:t>
      </w:r>
      <w:r>
        <w:rPr>
          <w:rFonts w:ascii="Times New Roman" w:hAnsi="Times New Roman" w:cs="Times New Roman"/>
          <w:i/>
          <w:color w:val="215868" w:themeColor="accent5" w:themeShade="80"/>
        </w:rPr>
        <w:t xml:space="preserve">)</w:t>
      </w:r>
      <w:r/>
    </w:p>
    <w:p>
      <w:pPr>
        <w:contextualSpacing/>
        <w:jc w:val="both"/>
        <w:spacing w:line="240" w:lineRule="auto"/>
        <w:rPr>
          <w:rFonts w:ascii="Times New Roman" w:hAnsi="Times New Roman" w:cs="Times New Roman"/>
        </w:rPr>
      </w:pPr>
      <w:r>
        <w:rPr>
          <w:rFonts w:ascii="Times New Roman" w:hAnsi="Times New Roman" w:cs="Times New Roman"/>
        </w:rPr>
        <w:t xml:space="preserve">4.4. </w:t>
      </w:r>
      <w:r>
        <w:rPr>
          <w:rFonts w:ascii="Times New Roman" w:hAnsi="Times New Roman" w:cs="Times New Roman"/>
        </w:rPr>
        <w:t xml:space="preserve">  </w:t>
      </w:r>
      <w:r>
        <w:rPr>
          <w:rFonts w:ascii="Times New Roman" w:hAnsi="Times New Roman" w:cs="Times New Roman"/>
        </w:rPr>
        <w:t xml:space="preserve">Исполнение заемного обязательства по настоящему договору и иных требований по нему обеспечивается в соответствии с п. 12 и 13 Индивидуальных условий, то есть </w:t>
      </w:r>
      <w:r>
        <w:rPr>
          <w:rFonts w:ascii="Times New Roman" w:hAnsi="Times New Roman" w:cs="Times New Roman"/>
          <w:bCs/>
        </w:rPr>
        <w:t xml:space="preserve">Договором Залога.</w:t>
      </w:r>
      <w:r/>
    </w:p>
    <w:p>
      <w:pPr>
        <w:contextualSpacing/>
        <w:jc w:val="both"/>
        <w:spacing w:line="240" w:lineRule="auto"/>
        <w:rPr>
          <w:rFonts w:ascii="Times New Roman" w:hAnsi="Times New Roman" w:cs="Times New Roman"/>
        </w:rPr>
      </w:pPr>
      <w:r>
        <w:rPr>
          <w:rFonts w:ascii="Times New Roman" w:hAnsi="Times New Roman" w:cs="Times New Roman"/>
        </w:rPr>
        <w:t xml:space="preserve">4.5. Договор залога транспортного средства составляется и подписывается Сторонами вместе с настоящим Договором и является его неотъемлемой частью.</w:t>
      </w:r>
      <w:r/>
    </w:p>
    <w:p>
      <w:pPr>
        <w:contextualSpacing/>
        <w:jc w:val="both"/>
        <w:spacing w:after="0" w:line="240" w:lineRule="auto"/>
        <w:rPr>
          <w:rFonts w:ascii="Times New Roman" w:hAnsi="Times New Roman" w:cs="Times New Roman"/>
        </w:rPr>
      </w:pPr>
      <w:r>
        <w:rPr>
          <w:rFonts w:ascii="Times New Roman" w:hAnsi="Times New Roman" w:cs="Times New Roman"/>
        </w:rPr>
        <w:t xml:space="preserve">4.6. В случае не предоставления заемщиком надлежащего (по качеству) предмета залога в обеспечение исполнения обязательств по займу, или обна</w:t>
      </w:r>
      <w:r>
        <w:rPr>
          <w:rFonts w:ascii="Times New Roman" w:hAnsi="Times New Roman" w:cs="Times New Roman"/>
        </w:rPr>
        <w:t xml:space="preserve">ружения дефектов у транспортного средства после заключения указанного договора залога, займодавец вправе потребовать в течение 5 дней возврата всей или части задолженности заемщика по настоящему договору, а заемщик обязуется исполнить указанное требование.</w:t>
      </w:r>
      <w:r/>
    </w:p>
    <w:p>
      <w:pPr>
        <w:contextualSpacing/>
        <w:jc w:val="both"/>
        <w:spacing w:line="240" w:lineRule="auto"/>
        <w:rPr>
          <w:rFonts w:ascii="Times New Roman" w:hAnsi="Times New Roman" w:cs="Times New Roman"/>
          <w:b/>
          <w:u w:val="single"/>
        </w:rPr>
      </w:pPr>
      <w:r>
        <w:rPr>
          <w:rFonts w:ascii="Times New Roman" w:hAnsi="Times New Roman" w:cs="Times New Roman"/>
          <w:b/>
          <w:u w:val="single"/>
        </w:rPr>
        <w:t xml:space="preserve"> глава 5. Порядок начисления процентов. </w:t>
      </w:r>
      <w:r/>
    </w:p>
    <w:p>
      <w:pPr>
        <w:contextualSpacing/>
        <w:jc w:val="both"/>
        <w:spacing w:line="240" w:lineRule="auto"/>
        <w:rPr>
          <w:rFonts w:ascii="Times New Roman" w:hAnsi="Times New Roman" w:cs="Times New Roman"/>
        </w:rPr>
      </w:pPr>
      <w:r>
        <w:rPr>
          <w:rFonts w:ascii="Times New Roman" w:hAnsi="Times New Roman" w:cs="Times New Roman"/>
        </w:rPr>
        <w:t xml:space="preserve">5.1. Проценты начисля</w:t>
      </w:r>
      <w:r>
        <w:rPr>
          <w:rFonts w:ascii="Times New Roman" w:hAnsi="Times New Roman" w:cs="Times New Roman"/>
        </w:rPr>
        <w:t xml:space="preserve">ются на сумму микрозайма со дня, следующего за днем получения суммы микрозайма, и по дату возврата суммы микрозайма в полном объеме (включительно). При расчете процентов по микрозайму количество дней в месяце и в году принимается равным календарному. Полна</w:t>
      </w:r>
      <w:r>
        <w:rPr>
          <w:rFonts w:ascii="Times New Roman" w:hAnsi="Times New Roman" w:cs="Times New Roman"/>
        </w:rPr>
        <w:t xml:space="preserve">я стоимость займа зависи</w:t>
      </w:r>
      <w:r>
        <w:rPr>
          <w:rFonts w:ascii="Times New Roman" w:hAnsi="Times New Roman" w:cs="Times New Roman"/>
        </w:rPr>
        <w:t xml:space="preserve">т</w:t>
      </w:r>
      <w:r>
        <w:rPr>
          <w:rFonts w:ascii="Times New Roman" w:hAnsi="Times New Roman" w:cs="Times New Roman"/>
        </w:rPr>
        <w:t xml:space="preserve"> от срока пользования микрозаймом</w:t>
      </w:r>
      <w:r>
        <w:rPr>
          <w:rFonts w:ascii="Times New Roman" w:hAnsi="Times New Roman" w:cs="Times New Roman"/>
        </w:rPr>
        <w:t xml:space="preserve"> и его </w:t>
      </w:r>
      <w:r>
        <w:rPr>
          <w:rFonts w:ascii="Times New Roman" w:hAnsi="Times New Roman" w:cs="Times New Roman"/>
        </w:rPr>
        <w:t xml:space="preserve">обеспеченности</w:t>
      </w:r>
      <w:r>
        <w:rPr>
          <w:rFonts w:ascii="Times New Roman" w:hAnsi="Times New Roman" w:cs="Times New Roman"/>
        </w:rPr>
        <w:t xml:space="preserve">. Процентная ставка, подлежащая применению к Договору займа, определяется ИУ договора. Кредитор вправе проводить акции на более выгодных условиях, чем указаны выше. Решение о проведении таких акций публикуется на официальном сайте Кредитора. </w:t>
      </w:r>
      <w:r/>
    </w:p>
    <w:p>
      <w:pPr>
        <w:contextualSpacing/>
        <w:jc w:val="both"/>
        <w:spacing w:line="240" w:lineRule="auto"/>
        <w:rPr>
          <w:rFonts w:ascii="Times New Roman" w:hAnsi="Times New Roman" w:cs="Times New Roman"/>
        </w:rPr>
      </w:pPr>
      <w:r>
        <w:rPr>
          <w:rFonts w:ascii="Times New Roman" w:hAnsi="Times New Roman" w:cs="Times New Roman"/>
        </w:rPr>
        <w:t xml:space="preserve">5.2. Переменная процентная ставка по договору займа не применима, в связи с чем увеличение суммы расходов Заемщика, по сравнению с ожидаемой суммой расходов рублях, </w:t>
      </w:r>
      <w:r>
        <w:rPr>
          <w:rFonts w:ascii="Times New Roman" w:hAnsi="Times New Roman" w:cs="Times New Roman"/>
        </w:rPr>
        <w:t xml:space="preserve">не возможно</w:t>
      </w:r>
      <w:r>
        <w:rPr>
          <w:rFonts w:ascii="Times New Roman" w:hAnsi="Times New Roman" w:cs="Times New Roman"/>
        </w:rPr>
        <w:t xml:space="preserve">. </w:t>
      </w:r>
      <w:r/>
    </w:p>
    <w:p>
      <w:pPr>
        <w:contextualSpacing/>
        <w:jc w:val="both"/>
        <w:spacing w:line="240" w:lineRule="auto"/>
        <w:rPr>
          <w:rFonts w:ascii="Times New Roman" w:hAnsi="Times New Roman" w:cs="Times New Roman"/>
          <w:b/>
          <w:u w:val="single"/>
        </w:rPr>
      </w:pPr>
      <w:r>
        <w:rPr>
          <w:rFonts w:ascii="Times New Roman" w:hAnsi="Times New Roman" w:cs="Times New Roman"/>
          <w:b/>
          <w:u w:val="single"/>
        </w:rPr>
        <w:t xml:space="preserve">глава 6. Порядок предоставления </w:t>
      </w:r>
      <w:r>
        <w:rPr>
          <w:rFonts w:ascii="Times New Roman" w:hAnsi="Times New Roman" w:cs="Times New Roman"/>
          <w:b/>
          <w:u w:val="single"/>
        </w:rPr>
        <w:t xml:space="preserve">займа </w:t>
      </w:r>
      <w:r>
        <w:rPr>
          <w:rFonts w:ascii="Times New Roman" w:hAnsi="Times New Roman" w:cs="Times New Roman"/>
          <w:b/>
          <w:u w:val="single"/>
        </w:rPr>
        <w:t xml:space="preserve">.</w:t>
      </w:r>
      <w:r>
        <w:rPr>
          <w:rFonts w:ascii="Times New Roman" w:hAnsi="Times New Roman" w:cs="Times New Roman"/>
          <w:b/>
          <w:u w:val="single"/>
        </w:rPr>
        <w:t xml:space="preserve"> </w:t>
      </w:r>
      <w:r/>
    </w:p>
    <w:p>
      <w:pPr>
        <w:contextualSpacing/>
        <w:jc w:val="both"/>
        <w:spacing w:line="240" w:lineRule="auto"/>
        <w:rPr>
          <w:rFonts w:ascii="Times New Roman" w:hAnsi="Times New Roman" w:cs="Times New Roman"/>
        </w:rPr>
      </w:pPr>
      <w:r>
        <w:rPr>
          <w:rFonts w:ascii="Times New Roman" w:hAnsi="Times New Roman" w:cs="Times New Roman"/>
        </w:rPr>
        <w:t xml:space="preserve">6</w:t>
      </w:r>
      <w:r>
        <w:rPr>
          <w:rFonts w:ascii="Times New Roman" w:hAnsi="Times New Roman" w:cs="Times New Roman"/>
        </w:rPr>
        <w:t xml:space="preserve">.1. Предоставление микрозайма и рассмотрение возможности его предоставления возможно исключительно на основании заявления-анкеты Заемщика о предоставлении микрозайма, а также после ознакомления и предоставления согласия Заемщика со следующими документами: </w:t>
      </w:r>
      <w:r/>
    </w:p>
    <w:p>
      <w:pPr>
        <w:contextualSpacing/>
        <w:jc w:val="both"/>
        <w:spacing w:line="240" w:lineRule="auto"/>
        <w:rPr>
          <w:rFonts w:ascii="Times New Roman" w:hAnsi="Times New Roman" w:cs="Times New Roman"/>
          <w:i/>
        </w:rPr>
      </w:pPr>
      <w:r>
        <w:rPr>
          <w:rFonts w:ascii="Times New Roman" w:hAnsi="Times New Roman" w:cs="Times New Roman"/>
          <w:i/>
        </w:rPr>
        <w:t xml:space="preserve">  • Правилами</w:t>
      </w:r>
      <w:r>
        <w:rPr>
          <w:rFonts w:ascii="Times New Roman" w:hAnsi="Times New Roman" w:cs="Times New Roman"/>
          <w:i/>
        </w:rPr>
        <w:t xml:space="preserve"> предоставления займов;</w:t>
      </w:r>
      <w:r/>
    </w:p>
    <w:p>
      <w:pPr>
        <w:contextualSpacing/>
        <w:jc w:val="both"/>
        <w:spacing w:line="240" w:lineRule="auto"/>
        <w:rPr>
          <w:rFonts w:ascii="Times New Roman" w:hAnsi="Times New Roman" w:cs="Times New Roman"/>
          <w:i/>
        </w:rPr>
      </w:pPr>
      <w:r>
        <w:rPr>
          <w:rFonts w:ascii="Times New Roman" w:hAnsi="Times New Roman" w:cs="Times New Roman"/>
          <w:i/>
        </w:rPr>
        <w:t xml:space="preserve"> </w:t>
      </w:r>
      <w:r>
        <w:rPr>
          <w:rFonts w:ascii="Times New Roman" w:hAnsi="Times New Roman" w:cs="Times New Roman"/>
          <w:i/>
        </w:rPr>
        <w:t xml:space="preserve"> • Информацией об условиях предоставления займа; </w:t>
      </w:r>
      <w:r/>
    </w:p>
    <w:p>
      <w:pPr>
        <w:contextualSpacing/>
        <w:jc w:val="both"/>
        <w:spacing w:line="240" w:lineRule="auto"/>
        <w:rPr>
          <w:rFonts w:ascii="Times New Roman" w:hAnsi="Times New Roman" w:cs="Times New Roman"/>
          <w:i/>
        </w:rPr>
      </w:pPr>
      <w:r>
        <w:rPr>
          <w:rFonts w:ascii="Times New Roman" w:hAnsi="Times New Roman" w:cs="Times New Roman"/>
          <w:i/>
        </w:rPr>
        <w:t xml:space="preserve">  </w:t>
      </w:r>
      <w:r>
        <w:rPr>
          <w:rFonts w:ascii="Times New Roman" w:hAnsi="Times New Roman" w:cs="Times New Roman"/>
          <w:i/>
        </w:rPr>
        <w:t xml:space="preserve">• Общими условия договора займа; </w:t>
      </w:r>
      <w:r/>
    </w:p>
    <w:p>
      <w:pPr>
        <w:contextualSpacing/>
        <w:jc w:val="both"/>
        <w:spacing w:line="240" w:lineRule="auto"/>
        <w:rPr>
          <w:rFonts w:ascii="Times New Roman" w:hAnsi="Times New Roman" w:cs="Times New Roman"/>
          <w:i/>
        </w:rPr>
      </w:pPr>
      <w:r>
        <w:rPr>
          <w:rFonts w:ascii="Times New Roman" w:hAnsi="Times New Roman" w:cs="Times New Roman"/>
          <w:i/>
        </w:rPr>
        <w:t xml:space="preserve"> </w:t>
      </w:r>
      <w:r>
        <w:rPr>
          <w:rFonts w:ascii="Times New Roman" w:hAnsi="Times New Roman" w:cs="Times New Roman"/>
          <w:i/>
        </w:rPr>
        <w:t xml:space="preserve"> </w:t>
      </w:r>
      <w:r>
        <w:rPr>
          <w:rFonts w:ascii="Times New Roman" w:hAnsi="Times New Roman" w:cs="Times New Roman"/>
          <w:i/>
        </w:rPr>
        <w:t xml:space="preserve">• Регламентом об использовании сайта Общества</w:t>
      </w:r>
      <w:r>
        <w:rPr>
          <w:rFonts w:ascii="Times New Roman" w:hAnsi="Times New Roman" w:cs="Times New Roman"/>
          <w:i/>
        </w:rPr>
        <w:t xml:space="preserve">;</w:t>
      </w:r>
      <w:r>
        <w:rPr>
          <w:rFonts w:ascii="Times New Roman" w:hAnsi="Times New Roman" w:cs="Times New Roman"/>
          <w:i/>
        </w:rPr>
        <w:t xml:space="preserve"> </w:t>
      </w:r>
      <w:r/>
    </w:p>
    <w:p>
      <w:pPr>
        <w:contextualSpacing/>
        <w:jc w:val="both"/>
        <w:spacing w:line="240" w:lineRule="auto"/>
        <w:rPr>
          <w:rFonts w:ascii="Times New Roman" w:hAnsi="Times New Roman" w:cs="Times New Roman"/>
          <w:i/>
        </w:rPr>
      </w:pPr>
      <w:r>
        <w:rPr>
          <w:rFonts w:ascii="Times New Roman" w:hAnsi="Times New Roman" w:cs="Times New Roman"/>
          <w:i/>
        </w:rPr>
        <w:t xml:space="preserve">  * </w:t>
      </w:r>
      <w:r>
        <w:rPr>
          <w:rFonts w:ascii="Times New Roman" w:hAnsi="Times New Roman" w:cs="Times New Roman"/>
          <w:i/>
        </w:rPr>
        <w:t xml:space="preserve">Согласия на</w:t>
      </w:r>
      <w:r>
        <w:rPr>
          <w:rFonts w:ascii="Times New Roman" w:hAnsi="Times New Roman" w:cs="Times New Roman"/>
          <w:i/>
        </w:rPr>
        <w:t xml:space="preserve"> обработку персональных данных;</w:t>
      </w:r>
      <w:r/>
    </w:p>
    <w:p>
      <w:pPr>
        <w:contextualSpacing/>
        <w:jc w:val="both"/>
        <w:spacing w:line="240" w:lineRule="auto"/>
        <w:rPr>
          <w:rFonts w:ascii="Times New Roman" w:hAnsi="Times New Roman" w:cs="Times New Roman"/>
          <w:i/>
        </w:rPr>
      </w:pPr>
      <w:r>
        <w:rPr>
          <w:rFonts w:ascii="Times New Roman" w:hAnsi="Times New Roman" w:cs="Times New Roman"/>
          <w:i/>
        </w:rPr>
        <w:t xml:space="preserve">  * Данных для расчета платежеспособности Заемщика и показателя его долговой нагрузки</w:t>
      </w:r>
      <w:r/>
    </w:p>
    <w:p>
      <w:pPr>
        <w:contextualSpacing/>
        <w:jc w:val="both"/>
        <w:spacing w:line="240" w:lineRule="auto"/>
        <w:rPr>
          <w:rFonts w:ascii="Times New Roman" w:hAnsi="Times New Roman" w:cs="Times New Roman"/>
        </w:rPr>
      </w:pPr>
      <w:r>
        <w:rPr>
          <w:rFonts w:ascii="Times New Roman" w:hAnsi="Times New Roman" w:cs="Times New Roman"/>
        </w:rPr>
        <w:t xml:space="preserve">6.2. Порядок рассмотрения заявления-анкеты указан в Правилах предоставления микрозаймов. </w:t>
      </w:r>
      <w:r/>
    </w:p>
    <w:p>
      <w:pPr>
        <w:contextualSpacing/>
        <w:jc w:val="both"/>
        <w:spacing w:line="240" w:lineRule="auto"/>
        <w:rPr>
          <w:rFonts w:ascii="Times New Roman" w:hAnsi="Times New Roman" w:cs="Times New Roman"/>
        </w:rPr>
      </w:pPr>
      <w:r>
        <w:rPr>
          <w:rFonts w:ascii="Times New Roman" w:hAnsi="Times New Roman" w:cs="Times New Roman"/>
        </w:rPr>
        <w:t xml:space="preserve">6.3.  </w:t>
      </w:r>
      <w:r>
        <w:rPr>
          <w:rFonts w:ascii="Times New Roman" w:hAnsi="Times New Roman" w:cs="Times New Roman"/>
        </w:rPr>
        <w:t xml:space="preserve">Микрозайм</w:t>
      </w:r>
      <w:r>
        <w:rPr>
          <w:rFonts w:ascii="Times New Roman" w:hAnsi="Times New Roman" w:cs="Times New Roman"/>
        </w:rPr>
        <w:t xml:space="preserve"> предоставляется Заемщику наличными денежными средствами в офисе Кредитора</w:t>
      </w:r>
      <w:r>
        <w:rPr>
          <w:rFonts w:ascii="Times New Roman" w:hAnsi="Times New Roman" w:cs="Times New Roman"/>
        </w:rPr>
        <w:t xml:space="preserve">, либо перечисляются на расчетный счет заемщика, указанный в договоре, либо пере</w:t>
      </w:r>
      <w:r>
        <w:rPr>
          <w:rFonts w:ascii="Times New Roman" w:hAnsi="Times New Roman" w:cs="Times New Roman"/>
        </w:rPr>
        <w:t xml:space="preserve">водятся на карту заемщику путем использования платежной системы</w:t>
      </w:r>
      <w:r>
        <w:rPr>
          <w:rFonts w:ascii="Times New Roman" w:hAnsi="Times New Roman" w:cs="Times New Roman"/>
        </w:rPr>
        <w:t xml:space="preserve">;</w:t>
      </w:r>
      <w:r/>
    </w:p>
    <w:p>
      <w:pPr>
        <w:contextualSpacing/>
        <w:jc w:val="both"/>
        <w:spacing w:line="240" w:lineRule="auto"/>
        <w:rPr>
          <w:rFonts w:ascii="Times New Roman" w:hAnsi="Times New Roman" w:cs="Times New Roman"/>
        </w:rPr>
      </w:pPr>
      <w:r>
        <w:rPr>
          <w:rFonts w:ascii="Times New Roman" w:hAnsi="Times New Roman" w:cs="Times New Roman"/>
        </w:rPr>
        <w:t xml:space="preserve"> 6.4. Моментом предоставления Займа Заемщику признается момент непосредственного получения Заемщиком суммы Займа;  </w:t>
      </w:r>
      <w:r/>
    </w:p>
    <w:p>
      <w:pPr>
        <w:contextualSpacing/>
        <w:jc w:val="both"/>
        <w:spacing w:line="240" w:lineRule="auto"/>
        <w:rPr>
          <w:rFonts w:ascii="Times New Roman" w:hAnsi="Times New Roman" w:cs="Times New Roman"/>
        </w:rPr>
      </w:pPr>
      <w:r>
        <w:rPr>
          <w:rFonts w:ascii="Times New Roman" w:hAnsi="Times New Roman" w:cs="Times New Roman"/>
        </w:rPr>
        <w:t xml:space="preserve"> 6.5</w:t>
      </w:r>
      <w:r>
        <w:rPr>
          <w:rFonts w:ascii="Times New Roman" w:hAnsi="Times New Roman" w:cs="Times New Roman"/>
        </w:rPr>
        <w:t xml:space="preserve">. </w:t>
      </w:r>
      <w:r>
        <w:rPr>
          <w:rFonts w:ascii="Times New Roman" w:hAnsi="Times New Roman" w:cs="Times New Roman"/>
        </w:rPr>
        <w:t xml:space="preserve">Заемщик не обязан заключать иные договоры и потреблять иные услуги, связанные с исполнением договора займа.</w:t>
      </w:r>
      <w:r/>
    </w:p>
    <w:p>
      <w:pPr>
        <w:contextualSpacing/>
        <w:jc w:val="both"/>
        <w:spacing w:line="240" w:lineRule="auto"/>
        <w:rPr>
          <w:rFonts w:ascii="Times New Roman" w:hAnsi="Times New Roman" w:cs="Times New Roman"/>
          <w:b/>
          <w:u w:val="single"/>
        </w:rPr>
      </w:pPr>
      <w:r>
        <w:rPr>
          <w:rFonts w:ascii="Times New Roman" w:hAnsi="Times New Roman" w:cs="Times New Roman"/>
          <w:b/>
          <w:u w:val="single"/>
        </w:rPr>
        <w:t xml:space="preserve"> глава 7. Порядок погашения задолженности.</w:t>
      </w:r>
      <w:r>
        <w:rPr>
          <w:rFonts w:ascii="Times New Roman" w:hAnsi="Times New Roman" w:cs="Times New Roman"/>
          <w:b/>
          <w:u w:val="single"/>
        </w:rPr>
        <w:t xml:space="preserve"> Пролонгация (продление) договора</w:t>
      </w:r>
      <w:r/>
    </w:p>
    <w:p>
      <w:pPr>
        <w:contextualSpacing/>
        <w:jc w:val="both"/>
        <w:spacing w:line="240" w:lineRule="auto"/>
        <w:rPr>
          <w:rFonts w:ascii="Times New Roman" w:hAnsi="Times New Roman" w:cs="Times New Roman"/>
        </w:rPr>
      </w:pPr>
      <w:r>
        <w:rPr>
          <w:rFonts w:ascii="Times New Roman" w:hAnsi="Times New Roman" w:cs="Times New Roman"/>
        </w:rPr>
        <w:t xml:space="preserve"> 7.1. Заёмщик погашает Задолженность в пользу Кредитора </w:t>
      </w:r>
      <w:r>
        <w:rPr>
          <w:rFonts w:ascii="Times New Roman" w:hAnsi="Times New Roman" w:cs="Times New Roman"/>
        </w:rPr>
        <w:t xml:space="preserve">одноразовым платежом в соответствии с п. 6</w:t>
      </w:r>
      <w:r>
        <w:rPr>
          <w:rFonts w:ascii="Times New Roman" w:hAnsi="Times New Roman" w:cs="Times New Roman"/>
        </w:rPr>
        <w:t xml:space="preserve"> ИУ одним из следующих способов: </w:t>
      </w:r>
      <w:r/>
    </w:p>
    <w:p>
      <w:pPr>
        <w:contextualSpacing/>
        <w:jc w:val="both"/>
        <w:spacing w:line="240" w:lineRule="auto"/>
        <w:rPr>
          <w:rFonts w:ascii="Times New Roman" w:hAnsi="Times New Roman" w:cs="Times New Roman"/>
          <w:i/>
        </w:rPr>
      </w:pPr>
      <w:r>
        <w:rPr>
          <w:rFonts w:ascii="Times New Roman" w:hAnsi="Times New Roman" w:cs="Times New Roman"/>
          <w:i/>
        </w:rPr>
        <w:t xml:space="preserve">  </w:t>
      </w:r>
      <w:r>
        <w:rPr>
          <w:rFonts w:ascii="Times New Roman" w:hAnsi="Times New Roman" w:cs="Times New Roman"/>
          <w:i/>
        </w:rPr>
        <w:t xml:space="preserve">• </w:t>
      </w:r>
      <w:r>
        <w:rPr>
          <w:rFonts w:ascii="Times New Roman" w:hAnsi="Times New Roman" w:cs="Times New Roman"/>
          <w:i/>
        </w:rPr>
        <w:t xml:space="preserve">  </w:t>
      </w:r>
      <w:r>
        <w:rPr>
          <w:rFonts w:ascii="Times New Roman" w:hAnsi="Times New Roman" w:cs="Times New Roman"/>
          <w:i/>
        </w:rPr>
        <w:t xml:space="preserve">внесение наличных денежных средств в кассу в офисе Кредитора </w:t>
      </w:r>
      <w:r>
        <w:rPr>
          <w:rFonts w:ascii="Times New Roman" w:hAnsi="Times New Roman" w:cs="Times New Roman"/>
          <w:b/>
          <w:i/>
        </w:rPr>
        <w:t xml:space="preserve">(бесплатный способ)</w:t>
      </w:r>
      <w:r>
        <w:rPr>
          <w:rFonts w:ascii="Times New Roman" w:hAnsi="Times New Roman" w:cs="Times New Roman"/>
          <w:i/>
        </w:rPr>
        <w:t xml:space="preserve">;</w:t>
      </w:r>
      <w:r/>
    </w:p>
    <w:p>
      <w:pPr>
        <w:contextualSpacing/>
        <w:jc w:val="both"/>
        <w:spacing w:line="240" w:lineRule="auto"/>
        <w:rPr>
          <w:rFonts w:ascii="Times New Roman" w:hAnsi="Times New Roman" w:cs="Times New Roman"/>
          <w:i/>
        </w:rPr>
      </w:pPr>
      <w:r>
        <w:rPr>
          <w:rFonts w:ascii="Times New Roman" w:hAnsi="Times New Roman" w:cs="Times New Roman"/>
          <w:i/>
        </w:rPr>
        <w:t xml:space="preserve"> </w:t>
      </w:r>
      <w:r>
        <w:rPr>
          <w:rFonts w:ascii="Times New Roman" w:hAnsi="Times New Roman" w:cs="Times New Roman"/>
          <w:i/>
        </w:rPr>
        <w:t xml:space="preserve"> • безналичный перевод денежных средств на расчетный счет Кредитор</w:t>
      </w:r>
      <w:r>
        <w:rPr>
          <w:rFonts w:ascii="Times New Roman" w:hAnsi="Times New Roman" w:cs="Times New Roman"/>
          <w:i/>
        </w:rPr>
        <w:t xml:space="preserve">а через банковские организации.</w:t>
      </w:r>
      <w:r/>
    </w:p>
    <w:p>
      <w:pPr>
        <w:contextualSpacing/>
        <w:jc w:val="both"/>
        <w:spacing w:after="255" w:line="240" w:lineRule="auto"/>
        <w:shd w:val="clear" w:color="auto" w:fill="ffffff"/>
        <w:rPr>
          <w:rFonts w:ascii="Times New Roman" w:hAnsi="Times New Roman" w:cs="Times New Roman" w:eastAsia="Times New Roman"/>
          <w:lang w:eastAsia="ru-RU"/>
        </w:rPr>
      </w:pPr>
      <w:r>
        <w:rPr>
          <w:rFonts w:ascii="Times New Roman" w:hAnsi="Times New Roman" w:cs="Times New Roman"/>
        </w:rPr>
        <w:t xml:space="preserve"> </w:t>
      </w:r>
      <w:r>
        <w:rPr>
          <w:rFonts w:ascii="Times New Roman" w:hAnsi="Times New Roman" w:cs="Times New Roman" w:eastAsia="Times New Roman"/>
          <w:lang w:eastAsia="ru-RU"/>
        </w:rPr>
        <w:t xml:space="preserve">7.2.  </w:t>
      </w:r>
      <w:r>
        <w:rPr>
          <w:rFonts w:ascii="Times New Roman" w:hAnsi="Times New Roman" w:cs="Times New Roman" w:eastAsia="Times New Roman"/>
          <w:lang w:eastAsia="ru-RU"/>
        </w:rPr>
        <w:t xml:space="preserve">Обязательство по погашению каждого очередного платежа считается исполненным надлежащим образом, если вся сумма платежа фактически поступила на расчетный счет Кредитора в полном о</w:t>
      </w:r>
      <w:r>
        <w:rPr>
          <w:rFonts w:ascii="Times New Roman" w:hAnsi="Times New Roman" w:cs="Times New Roman" w:eastAsia="Times New Roman"/>
          <w:lang w:eastAsia="ru-RU"/>
        </w:rPr>
        <w:t xml:space="preserve">бъеме не позднее даты, указанной в графике платежей. В случае получения Кредитором от Заёмщика суммы, превышающей размер текущего платежа, без соблюдения требований о порядке уведомления Кредитора о досрочном погашении Задолженности, Кредитор учитывает раз</w:t>
      </w:r>
      <w:r>
        <w:rPr>
          <w:rFonts w:ascii="Times New Roman" w:hAnsi="Times New Roman" w:cs="Times New Roman" w:eastAsia="Times New Roman"/>
          <w:lang w:eastAsia="ru-RU"/>
        </w:rPr>
        <w:t xml:space="preserve">ницу в счет погашения платежа при окончательном расчете по договору</w:t>
      </w:r>
      <w:r>
        <w:rPr>
          <w:rFonts w:ascii="Times New Roman" w:hAnsi="Times New Roman" w:cs="Times New Roman" w:eastAsia="Times New Roman"/>
          <w:lang w:eastAsia="ru-RU"/>
        </w:rPr>
        <w:t xml:space="preserve">.</w:t>
      </w:r>
      <w:r/>
    </w:p>
    <w:p>
      <w:pPr>
        <w:contextualSpacing/>
        <w:jc w:val="both"/>
        <w:spacing w:after="255" w:line="240" w:lineRule="auto"/>
        <w:shd w:val="clear" w:color="auto" w:fill="ffffff"/>
        <w:rPr>
          <w:rFonts w:ascii="Times New Roman" w:hAnsi="Times New Roman" w:cs="Times New Roman" w:eastAsia="Times New Roman"/>
          <w:b/>
          <w:bCs/>
          <w:i/>
          <w:iCs/>
          <w:lang w:eastAsia="ru-RU"/>
        </w:rPr>
      </w:pPr>
      <w:r>
        <w:rPr>
          <w:rFonts w:ascii="Times New Roman" w:hAnsi="Times New Roman" w:cs="Times New Roman" w:eastAsia="Times New Roman"/>
          <w:b/>
          <w:bCs/>
          <w:i/>
          <w:iCs/>
          <w:lang w:eastAsia="ru-RU"/>
        </w:rPr>
        <w:t xml:space="preserve">7.2.</w:t>
      </w:r>
      <w:r>
        <w:rPr>
          <w:rFonts w:ascii="Times New Roman" w:hAnsi="Times New Roman" w:cs="Times New Roman" w:eastAsia="Times New Roman"/>
          <w:b/>
          <w:bCs/>
          <w:i/>
          <w:iCs/>
          <w:lang w:eastAsia="ru-RU"/>
        </w:rPr>
        <w:t xml:space="preserve">1.</w:t>
      </w:r>
      <w:r>
        <w:rPr>
          <w:rFonts w:ascii="Times New Roman" w:hAnsi="Times New Roman" w:cs="Times New Roman"/>
          <w:b/>
          <w:bCs/>
          <w:i/>
          <w:iCs/>
          <w:color w:val="151515"/>
          <w:sz w:val="21"/>
          <w:szCs w:val="21"/>
          <w:shd w:val="clear" w:color="auto" w:fill="edf1f3"/>
        </w:rPr>
        <w:t xml:space="preserve"> Согласно</w:t>
      </w:r>
      <w:r>
        <w:rPr>
          <w:rFonts w:ascii="Times New Roman" w:hAnsi="Times New Roman" w:cs="Times New Roman"/>
          <w:b/>
          <w:bCs/>
          <w:i/>
          <w:iCs/>
          <w:color w:val="151515"/>
          <w:sz w:val="21"/>
          <w:szCs w:val="21"/>
          <w:shd w:val="clear" w:color="auto" w:fill="edf1f3"/>
        </w:rPr>
        <w:t xml:space="preserve"> утвержденно</w:t>
      </w:r>
      <w:r>
        <w:rPr>
          <w:rFonts w:ascii="Times New Roman" w:hAnsi="Times New Roman" w:cs="Times New Roman"/>
          <w:b/>
          <w:bCs/>
          <w:i/>
          <w:iCs/>
          <w:color w:val="151515"/>
          <w:sz w:val="21"/>
          <w:szCs w:val="21"/>
          <w:shd w:val="clear" w:color="auto" w:fill="edf1f3"/>
        </w:rPr>
        <w:t xml:space="preserve">му</w:t>
      </w:r>
      <w:r>
        <w:rPr>
          <w:rFonts w:ascii="Times New Roman" w:hAnsi="Times New Roman" w:cs="Times New Roman"/>
          <w:b/>
          <w:bCs/>
          <w:i/>
          <w:iCs/>
          <w:color w:val="151515"/>
          <w:sz w:val="21"/>
          <w:szCs w:val="21"/>
          <w:shd w:val="clear" w:color="auto" w:fill="edf1f3"/>
        </w:rPr>
        <w:t xml:space="preserve"> в Обществе порядк</w:t>
      </w:r>
      <w:r>
        <w:rPr>
          <w:rFonts w:ascii="Times New Roman" w:hAnsi="Times New Roman" w:cs="Times New Roman"/>
          <w:b/>
          <w:bCs/>
          <w:i/>
          <w:iCs/>
          <w:color w:val="151515"/>
          <w:sz w:val="21"/>
          <w:szCs w:val="21"/>
          <w:shd w:val="clear" w:color="auto" w:fill="edf1f3"/>
        </w:rPr>
        <w:t xml:space="preserve">у</w:t>
      </w:r>
      <w:r>
        <w:rPr>
          <w:rFonts w:ascii="Times New Roman" w:hAnsi="Times New Roman" w:cs="Times New Roman"/>
          <w:b/>
          <w:bCs/>
          <w:i/>
          <w:iCs/>
          <w:color w:val="151515"/>
          <w:sz w:val="21"/>
          <w:szCs w:val="21"/>
          <w:shd w:val="clear" w:color="auto" w:fill="edf1f3"/>
        </w:rPr>
        <w:t xml:space="preserve"> зачисление платеж</w:t>
      </w:r>
      <w:r>
        <w:rPr>
          <w:rFonts w:ascii="Times New Roman" w:hAnsi="Times New Roman" w:cs="Times New Roman"/>
          <w:b/>
          <w:bCs/>
          <w:i/>
          <w:iCs/>
          <w:color w:val="151515"/>
          <w:sz w:val="21"/>
          <w:szCs w:val="21"/>
          <w:shd w:val="clear" w:color="auto" w:fill="edf1f3"/>
        </w:rPr>
        <w:t xml:space="preserve">ей</w:t>
      </w:r>
      <w:r>
        <w:rPr>
          <w:rFonts w:ascii="Times New Roman" w:hAnsi="Times New Roman" w:cs="Times New Roman"/>
          <w:b/>
          <w:bCs/>
          <w:i/>
          <w:iCs/>
          <w:color w:val="151515"/>
          <w:sz w:val="21"/>
          <w:szCs w:val="21"/>
          <w:shd w:val="clear" w:color="auto" w:fill="edf1f3"/>
        </w:rPr>
        <w:t xml:space="preserve"> в счет погашение задолженности, зачисление таких платежей про</w:t>
      </w:r>
      <w:r>
        <w:rPr>
          <w:rFonts w:ascii="Times New Roman" w:hAnsi="Times New Roman" w:cs="Times New Roman"/>
          <w:b/>
          <w:bCs/>
          <w:i/>
          <w:iCs/>
          <w:color w:val="151515"/>
          <w:sz w:val="21"/>
          <w:szCs w:val="21"/>
          <w:shd w:val="clear" w:color="auto" w:fill="edf1f3"/>
        </w:rPr>
        <w:t xml:space="preserve">исх</w:t>
      </w:r>
      <w:r>
        <w:rPr>
          <w:rFonts w:ascii="Times New Roman" w:hAnsi="Times New Roman" w:cs="Times New Roman"/>
          <w:b/>
          <w:bCs/>
          <w:i/>
          <w:iCs/>
          <w:color w:val="151515"/>
          <w:sz w:val="21"/>
          <w:szCs w:val="21"/>
          <w:shd w:val="clear" w:color="auto" w:fill="edf1f3"/>
        </w:rPr>
        <w:t xml:space="preserve">одит в день их поступления на расчетный счет Общества только в операционное время, а именно с 9.00 до 17.30. При этом поступившие денежные средства в счет погашения </w:t>
      </w:r>
      <w:r>
        <w:rPr>
          <w:rFonts w:ascii="Times New Roman" w:hAnsi="Times New Roman" w:cs="Times New Roman"/>
          <w:b/>
          <w:bCs/>
          <w:i/>
          <w:iCs/>
          <w:color w:val="151515"/>
          <w:sz w:val="21"/>
          <w:szCs w:val="21"/>
          <w:shd w:val="clear" w:color="auto" w:fill="edf1f3"/>
        </w:rPr>
        <w:t xml:space="preserve">такой задолженности</w:t>
      </w:r>
      <w:r>
        <w:rPr>
          <w:rFonts w:ascii="Times New Roman" w:hAnsi="Times New Roman" w:cs="Times New Roman"/>
          <w:b/>
          <w:bCs/>
          <w:i/>
          <w:iCs/>
          <w:color w:val="151515"/>
          <w:sz w:val="21"/>
          <w:szCs w:val="21"/>
          <w:shd w:val="clear" w:color="auto" w:fill="edf1f3"/>
        </w:rPr>
        <w:t xml:space="preserve"> на р /счет Общества в период, превышающий операционное время, зачисляются на этот счет только на следующий рабочий день.</w:t>
      </w:r>
      <w:r/>
    </w:p>
    <w:p>
      <w:pPr>
        <w:contextualSpacing/>
        <w:jc w:val="both"/>
        <w:spacing w:line="240" w:lineRule="auto"/>
        <w:rPr>
          <w:rFonts w:ascii="Times New Roman" w:hAnsi="Times New Roman" w:cs="Times New Roman"/>
        </w:rPr>
      </w:pPr>
      <w:r>
        <w:rPr>
          <w:rFonts w:ascii="Times New Roman" w:hAnsi="Times New Roman" w:cs="Times New Roman"/>
        </w:rPr>
        <w:t xml:space="preserve">7.3. Сумма произведенного Заемщиком платежа по Договору в случае, если она недостаточна для полного исполнения обязательств Заемщика по Договору, </w:t>
      </w:r>
      <w:r>
        <w:rPr>
          <w:rFonts w:ascii="Times New Roman" w:hAnsi="Times New Roman" w:cs="Times New Roman"/>
        </w:rPr>
        <w:t xml:space="preserve">погашается </w:t>
      </w:r>
      <w:r>
        <w:rPr>
          <w:rFonts w:ascii="Times New Roman" w:hAnsi="Times New Roman" w:cs="Times New Roman"/>
        </w:rPr>
        <w:t xml:space="preserve">в следующей очередности:</w:t>
      </w:r>
      <w:r/>
    </w:p>
    <w:p>
      <w:pPr>
        <w:contextualSpacing/>
        <w:jc w:val="both"/>
        <w:spacing w:line="240" w:lineRule="auto"/>
        <w:rPr>
          <w:rFonts w:ascii="Times New Roman" w:hAnsi="Times New Roman" w:cs="Times New Roman"/>
          <w:i/>
        </w:rPr>
      </w:pPr>
      <w:r>
        <w:rPr>
          <w:rFonts w:ascii="Times New Roman" w:hAnsi="Times New Roman" w:cs="Times New Roman"/>
          <w:i/>
        </w:rPr>
        <w:t xml:space="preserve"> </w:t>
      </w:r>
      <w:r>
        <w:rPr>
          <w:rFonts w:ascii="Times New Roman" w:hAnsi="Times New Roman" w:cs="Times New Roman"/>
          <w:i/>
        </w:rPr>
        <w:t xml:space="preserve">-</w:t>
      </w:r>
      <w:r>
        <w:rPr>
          <w:rFonts w:ascii="Times New Roman" w:hAnsi="Times New Roman" w:cs="Times New Roman"/>
          <w:i/>
        </w:rPr>
        <w:t xml:space="preserve">задолженность по процентам</w:t>
      </w:r>
      <w:r>
        <w:rPr>
          <w:rFonts w:ascii="Times New Roman" w:hAnsi="Times New Roman" w:cs="Times New Roman"/>
          <w:i/>
        </w:rPr>
        <w:t xml:space="preserve"> (за пользование займом)</w:t>
      </w:r>
      <w:r>
        <w:rPr>
          <w:rFonts w:ascii="Times New Roman" w:hAnsi="Times New Roman" w:cs="Times New Roman"/>
          <w:i/>
        </w:rPr>
        <w:t xml:space="preserve">;  </w:t>
      </w:r>
      <w:r/>
    </w:p>
    <w:p>
      <w:pPr>
        <w:contextualSpacing/>
        <w:jc w:val="both"/>
        <w:spacing w:line="240" w:lineRule="auto"/>
        <w:rPr>
          <w:rFonts w:ascii="Times New Roman" w:hAnsi="Times New Roman" w:cs="Times New Roman"/>
          <w:i/>
        </w:rPr>
      </w:pPr>
      <w:r>
        <w:rPr>
          <w:rFonts w:ascii="Times New Roman" w:hAnsi="Times New Roman" w:cs="Times New Roman"/>
          <w:i/>
        </w:rPr>
        <w:t xml:space="preserve"> -</w:t>
      </w:r>
      <w:r>
        <w:rPr>
          <w:rFonts w:ascii="Times New Roman" w:hAnsi="Times New Roman" w:cs="Times New Roman"/>
          <w:i/>
        </w:rPr>
        <w:t xml:space="preserve">задолженность по займу (основному долгу); </w:t>
      </w:r>
      <w:r/>
    </w:p>
    <w:p>
      <w:pPr>
        <w:contextualSpacing/>
        <w:jc w:val="both"/>
        <w:spacing w:line="240" w:lineRule="auto"/>
        <w:rPr>
          <w:rFonts w:ascii="Times New Roman" w:hAnsi="Times New Roman" w:cs="Times New Roman"/>
          <w:i/>
        </w:rPr>
      </w:pPr>
      <w:r>
        <w:rPr>
          <w:rFonts w:ascii="Times New Roman" w:hAnsi="Times New Roman" w:cs="Times New Roman"/>
          <w:i/>
        </w:rPr>
        <w:t xml:space="preserve">-</w:t>
      </w:r>
      <w:r>
        <w:rPr>
          <w:rFonts w:ascii="Times New Roman" w:hAnsi="Times New Roman" w:cs="Times New Roman"/>
          <w:i/>
        </w:rPr>
        <w:t xml:space="preserve"> выплата неустойки (пени);</w:t>
      </w:r>
      <w:r/>
    </w:p>
    <w:p>
      <w:pPr>
        <w:contextualSpacing/>
        <w:jc w:val="both"/>
        <w:spacing w:line="240" w:lineRule="auto"/>
        <w:rPr>
          <w:rFonts w:ascii="Times New Roman" w:hAnsi="Times New Roman" w:cs="Times New Roman"/>
          <w:i/>
        </w:rPr>
      </w:pPr>
      <w:r>
        <w:rPr>
          <w:rFonts w:ascii="Times New Roman" w:hAnsi="Times New Roman" w:cs="Times New Roman"/>
          <w:i/>
        </w:rPr>
        <w:t xml:space="preserve"> </w:t>
      </w:r>
      <w:r>
        <w:rPr>
          <w:rFonts w:ascii="Times New Roman" w:hAnsi="Times New Roman" w:cs="Times New Roman"/>
          <w:i/>
        </w:rPr>
        <w:t xml:space="preserve">-</w:t>
      </w:r>
      <w:r>
        <w:rPr>
          <w:rFonts w:ascii="Times New Roman" w:hAnsi="Times New Roman" w:cs="Times New Roman"/>
          <w:i/>
        </w:rPr>
        <w:t xml:space="preserve">проценты, начисленные за текущий период платежей; </w:t>
      </w:r>
      <w:r/>
    </w:p>
    <w:p>
      <w:pPr>
        <w:contextualSpacing/>
        <w:jc w:val="both"/>
        <w:spacing w:line="240" w:lineRule="auto"/>
        <w:rPr>
          <w:rFonts w:ascii="Times New Roman" w:hAnsi="Times New Roman" w:cs="Times New Roman"/>
          <w:i/>
        </w:rPr>
      </w:pPr>
      <w:r>
        <w:rPr>
          <w:rFonts w:ascii="Times New Roman" w:hAnsi="Times New Roman" w:cs="Times New Roman"/>
          <w:i/>
        </w:rPr>
        <w:t xml:space="preserve">-</w:t>
      </w:r>
      <w:r>
        <w:rPr>
          <w:rFonts w:ascii="Times New Roman" w:hAnsi="Times New Roman" w:cs="Times New Roman"/>
          <w:i/>
        </w:rPr>
        <w:t xml:space="preserve">сумма займа за текущий период платежей; </w:t>
      </w:r>
      <w:r/>
    </w:p>
    <w:p>
      <w:pPr>
        <w:contextualSpacing/>
        <w:jc w:val="both"/>
        <w:spacing w:line="240" w:lineRule="auto"/>
        <w:rPr>
          <w:rFonts w:ascii="Times New Roman" w:hAnsi="Times New Roman" w:cs="Times New Roman"/>
          <w:i/>
        </w:rPr>
      </w:pPr>
      <w:r>
        <w:rPr>
          <w:rFonts w:ascii="Times New Roman" w:hAnsi="Times New Roman" w:cs="Times New Roman"/>
          <w:i/>
        </w:rPr>
        <w:t xml:space="preserve">-</w:t>
      </w:r>
      <w:r>
        <w:rPr>
          <w:rFonts w:ascii="Times New Roman" w:hAnsi="Times New Roman" w:cs="Times New Roman"/>
          <w:i/>
        </w:rPr>
        <w:t xml:space="preserve">и</w:t>
      </w:r>
      <w:r>
        <w:rPr>
          <w:rFonts w:ascii="Times New Roman" w:hAnsi="Times New Roman" w:cs="Times New Roman"/>
          <w:i/>
        </w:rPr>
        <w:t xml:space="preserve">ные платежи</w:t>
      </w:r>
      <w:r>
        <w:rPr>
          <w:rFonts w:ascii="Times New Roman" w:hAnsi="Times New Roman" w:cs="Times New Roman"/>
          <w:i/>
        </w:rPr>
        <w:t xml:space="preserve">.</w:t>
      </w:r>
      <w:r/>
    </w:p>
    <w:p>
      <w:pPr>
        <w:contextualSpacing/>
        <w:jc w:val="both"/>
        <w:spacing w:after="255" w:line="240" w:lineRule="auto"/>
        <w:shd w:val="clear" w:color="auto" w:fill="ffffff"/>
        <w:rPr>
          <w:rFonts w:ascii="Times New Roman" w:hAnsi="Times New Roman" w:cs="Times New Roman" w:eastAsia="Times New Roman"/>
          <w:lang w:eastAsia="ru-RU"/>
        </w:rPr>
      </w:pPr>
      <w:r>
        <w:rPr>
          <w:rFonts w:ascii="Times New Roman" w:hAnsi="Times New Roman" w:cs="Times New Roman"/>
        </w:rPr>
        <w:t xml:space="preserve"> </w:t>
      </w:r>
      <w:r>
        <w:rPr>
          <w:rFonts w:ascii="Times New Roman" w:hAnsi="Times New Roman" w:cs="Times New Roman" w:eastAsia="Times New Roman"/>
          <w:lang w:eastAsia="ru-RU"/>
        </w:rPr>
        <w:t xml:space="preserve">7.4.    Заемщик вправе досрочно погасить Задолженность перед Кредитором полностью или частично.</w:t>
      </w:r>
      <w:r/>
    </w:p>
    <w:p>
      <w:pPr>
        <w:contextualSpacing/>
        <w:jc w:val="both"/>
        <w:spacing w:after="255" w:line="240" w:lineRule="auto"/>
        <w:shd w:val="clear" w:color="auto" w:fill="ffff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7.4.1. Для осуществления досрочного погашения Задолженности Заемщик обязан письменно уведомить К</w:t>
      </w:r>
      <w:r>
        <w:rPr>
          <w:rFonts w:ascii="Times New Roman" w:hAnsi="Times New Roman" w:cs="Times New Roman" w:eastAsia="Times New Roman"/>
          <w:lang w:eastAsia="ru-RU"/>
        </w:rPr>
        <w:t xml:space="preserve">редитора о таком намерении за 15</w:t>
      </w:r>
      <w:r>
        <w:rPr>
          <w:rFonts w:ascii="Times New Roman" w:hAnsi="Times New Roman" w:cs="Times New Roman" w:eastAsia="Times New Roman"/>
          <w:lang w:eastAsia="ru-RU"/>
        </w:rPr>
        <w:t xml:space="preserve"> календарных дней до даты такого погашения. </w:t>
      </w:r>
      <w:r>
        <w:rPr>
          <w:rFonts w:ascii="Times New Roman" w:hAnsi="Times New Roman" w:cs="Times New Roman" w:eastAsia="Times New Roman"/>
          <w:lang w:eastAsia="ru-RU"/>
        </w:rPr>
        <w:t xml:space="preserve">Заявление о д</w:t>
      </w:r>
      <w:r>
        <w:rPr>
          <w:rFonts w:ascii="Times New Roman" w:hAnsi="Times New Roman" w:cs="Times New Roman" w:eastAsia="Times New Roman"/>
          <w:lang w:eastAsia="ru-RU"/>
        </w:rPr>
        <w:t xml:space="preserve">осрочном</w:t>
      </w:r>
      <w:r>
        <w:rPr>
          <w:rFonts w:ascii="Times New Roman" w:hAnsi="Times New Roman" w:cs="Times New Roman" w:eastAsia="Times New Roman"/>
          <w:lang w:eastAsia="ru-RU"/>
        </w:rPr>
        <w:t xml:space="preserve"> погашение задолженности </w:t>
      </w:r>
      <w:r>
        <w:rPr>
          <w:rFonts w:ascii="Times New Roman" w:hAnsi="Times New Roman" w:cs="Times New Roman" w:eastAsia="Times New Roman"/>
          <w:lang w:eastAsia="ru-RU"/>
        </w:rPr>
        <w:t xml:space="preserve">может быть подано</w:t>
      </w:r>
      <w:r>
        <w:rPr>
          <w:rFonts w:ascii="Times New Roman" w:hAnsi="Times New Roman" w:cs="Times New Roman" w:eastAsia="Times New Roman"/>
          <w:lang w:eastAsia="ru-RU"/>
        </w:rPr>
        <w:t xml:space="preserve"> в течение любого рабочего дня.</w:t>
      </w:r>
      <w:r/>
    </w:p>
    <w:p>
      <w:pPr>
        <w:contextualSpacing/>
        <w:jc w:val="both"/>
        <w:spacing w:after="255" w:line="240" w:lineRule="auto"/>
        <w:shd w:val="clear" w:color="auto" w:fill="ffff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7.4.2. Кредитор в день обращения, но не более пяти календарных дней со дня подписания заявления Заемщиком, производит расчет суммы основного долга и процентов за фактический срок пользования займом, подлежащих уплате Заемщико</w:t>
      </w:r>
      <w:r>
        <w:rPr>
          <w:rFonts w:ascii="Times New Roman" w:hAnsi="Times New Roman" w:cs="Times New Roman" w:eastAsia="Times New Roman"/>
          <w:lang w:eastAsia="ru-RU"/>
        </w:rPr>
        <w:t xml:space="preserve">м</w:t>
      </w:r>
      <w:r>
        <w:rPr>
          <w:rFonts w:ascii="Times New Roman" w:hAnsi="Times New Roman" w:cs="Times New Roman" w:eastAsia="Times New Roman"/>
          <w:lang w:eastAsia="ru-RU"/>
        </w:rPr>
        <w:t xml:space="preserve">, но не более 14</w:t>
      </w:r>
      <w:r>
        <w:rPr>
          <w:rFonts w:ascii="Times New Roman" w:hAnsi="Times New Roman" w:cs="Times New Roman" w:eastAsia="Times New Roman"/>
          <w:lang w:eastAsia="ru-RU"/>
        </w:rPr>
        <w:t xml:space="preserve"> календарных дней со дня уведомления кредитора о таком возврате и не менее чем за </w:t>
      </w:r>
      <w:r>
        <w:rPr>
          <w:rFonts w:ascii="Times New Roman" w:hAnsi="Times New Roman" w:cs="Times New Roman" w:eastAsia="Times New Roman"/>
          <w:lang w:eastAsia="ru-RU"/>
        </w:rPr>
        <w:t xml:space="preserve">14</w:t>
      </w:r>
      <w:r>
        <w:rPr>
          <w:rFonts w:ascii="Times New Roman" w:hAnsi="Times New Roman" w:cs="Times New Roman" w:eastAsia="Times New Roman"/>
          <w:lang w:eastAsia="ru-RU"/>
        </w:rPr>
        <w:t xml:space="preserve"> дней до дня возврата потребительского микрозайма., Заявлен</w:t>
      </w:r>
      <w:r>
        <w:rPr>
          <w:rFonts w:ascii="Times New Roman" w:hAnsi="Times New Roman" w:cs="Times New Roman" w:eastAsia="Times New Roman"/>
          <w:lang w:eastAsia="ru-RU"/>
        </w:rPr>
        <w:t xml:space="preserve">ие подписывается в подразделении О</w:t>
      </w:r>
      <w:r>
        <w:rPr>
          <w:rFonts w:ascii="Times New Roman" w:hAnsi="Times New Roman" w:cs="Times New Roman" w:eastAsia="Times New Roman"/>
          <w:lang w:eastAsia="ru-RU"/>
        </w:rPr>
        <w:t xml:space="preserve">бщества, в которым был заключен договор.</w:t>
      </w:r>
      <w:r/>
    </w:p>
    <w:p>
      <w:pPr>
        <w:contextualSpacing/>
        <w:jc w:val="both"/>
        <w:spacing w:after="255" w:line="240" w:lineRule="auto"/>
        <w:shd w:val="clear" w:color="auto" w:fill="ffff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7.4.3. При невозможности осуществления расчетов по полному досрочному погашению Задолженности (вследствие позднего зачисления денежных средств на расчетный счет Кредитора, не уведомления / не своевременного уведомления Заемщиком Кредитора </w:t>
      </w:r>
      <w:r>
        <w:rPr>
          <w:rFonts w:ascii="Times New Roman" w:hAnsi="Times New Roman" w:cs="Times New Roman" w:eastAsia="Times New Roman"/>
          <w:lang w:eastAsia="ru-RU"/>
        </w:rPr>
        <w:t xml:space="preserve">по установленной форме </w:t>
      </w:r>
      <w:r>
        <w:rPr>
          <w:rFonts w:ascii="Times New Roman" w:hAnsi="Times New Roman" w:cs="Times New Roman" w:eastAsia="Times New Roman"/>
          <w:lang w:eastAsia="ru-RU"/>
        </w:rPr>
        <w:t xml:space="preserve">о своем желании осуществить досрочное погашение Задолженности либо недостаточности суммы денежных средств, необходимой для </w:t>
      </w:r>
      <w:r>
        <w:rPr>
          <w:rFonts w:ascii="Times New Roman" w:hAnsi="Times New Roman" w:cs="Times New Roman" w:eastAsia="Times New Roman"/>
          <w:lang w:eastAsia="ru-RU"/>
        </w:rPr>
        <w:t xml:space="preserve">досрочного погашения Задолженности) в заявленную Заемщиком дату досрочного погашения Задолженности, соответствующее заявление Заемщика утрачивает силу, и Кредитор осуществляет списание денежных средств в размере платежа, предусмотренного графиком платежей.</w:t>
      </w:r>
      <w:r>
        <w:rPr>
          <w:rFonts w:ascii="Times New Roman" w:hAnsi="Times New Roman" w:cs="Times New Roman" w:eastAsia="Times New Roman"/>
          <w:lang w:eastAsia="ru-RU"/>
        </w:rPr>
        <w:t xml:space="preserve"> </w:t>
      </w:r>
      <w:r>
        <w:rPr>
          <w:rFonts w:ascii="Times New Roman" w:hAnsi="Times New Roman" w:cs="Times New Roman" w:eastAsia="Times New Roman"/>
          <w:lang w:eastAsia="ru-RU"/>
        </w:rPr>
        <w:t xml:space="preserve">Оставшую</w:t>
      </w:r>
      <w:r>
        <w:rPr>
          <w:rFonts w:ascii="Times New Roman" w:hAnsi="Times New Roman" w:cs="Times New Roman" w:eastAsia="Times New Roman"/>
          <w:lang w:eastAsia="ru-RU"/>
        </w:rPr>
        <w:t xml:space="preserve">ся </w:t>
      </w:r>
      <w:r>
        <w:rPr>
          <w:rFonts w:ascii="Times New Roman" w:hAnsi="Times New Roman" w:cs="Times New Roman" w:eastAsia="Times New Roman"/>
          <w:lang w:eastAsia="ru-RU"/>
        </w:rPr>
        <w:t xml:space="preserve">часть после погашения очередного платежа </w:t>
      </w:r>
      <w:r>
        <w:rPr>
          <w:rFonts w:ascii="Times New Roman" w:hAnsi="Times New Roman" w:cs="Times New Roman" w:eastAsia="Times New Roman"/>
          <w:lang w:eastAsia="ru-RU"/>
        </w:rPr>
        <w:t xml:space="preserve">поступивших денежных средств</w:t>
      </w:r>
      <w:r>
        <w:rPr>
          <w:rFonts w:ascii="Times New Roman" w:hAnsi="Times New Roman" w:cs="Times New Roman" w:eastAsia="Times New Roman"/>
          <w:lang w:eastAsia="ru-RU"/>
        </w:rPr>
        <w:t xml:space="preserve"> Кредитор</w:t>
      </w:r>
      <w:r>
        <w:rPr>
          <w:rFonts w:ascii="Times New Roman" w:hAnsi="Times New Roman" w:cs="Times New Roman" w:eastAsia="Times New Roman"/>
          <w:lang w:eastAsia="ru-RU"/>
        </w:rPr>
        <w:t xml:space="preserve"> </w:t>
      </w:r>
      <w:r>
        <w:rPr>
          <w:rFonts w:ascii="Times New Roman" w:hAnsi="Times New Roman" w:cs="Times New Roman" w:eastAsia="Times New Roman"/>
          <w:lang w:eastAsia="ru-RU"/>
        </w:rPr>
        <w:t xml:space="preserve">учитывает на отдельном счете заемщика и, в случае отсутствия в период действия договора соответствующего заявления от заемщика, зачисляет их в счет оплаты долга при окончательном расчете по договору.</w:t>
      </w:r>
      <w:r/>
    </w:p>
    <w:p>
      <w:pPr>
        <w:contextualSpacing/>
        <w:jc w:val="both"/>
        <w:spacing w:line="240" w:lineRule="auto"/>
        <w:rPr>
          <w:rFonts w:ascii="Times New Roman" w:hAnsi="Times New Roman" w:cs="Times New Roman"/>
          <w:b/>
          <w:u w:val="single"/>
        </w:rPr>
      </w:pPr>
      <w:r>
        <w:rPr>
          <w:rFonts w:ascii="Times New Roman" w:hAnsi="Times New Roman" w:cs="Times New Roman"/>
          <w:b/>
          <w:u w:val="single"/>
        </w:rPr>
        <w:t xml:space="preserve">глава 8. Права и обязанности сторон Договора </w:t>
      </w:r>
      <w:r/>
    </w:p>
    <w:p>
      <w:pPr>
        <w:contextualSpacing/>
        <w:jc w:val="both"/>
        <w:spacing w:line="240" w:lineRule="auto"/>
        <w:rPr>
          <w:rFonts w:ascii="Times New Roman" w:hAnsi="Times New Roman" w:cs="Times New Roman"/>
          <w:b/>
        </w:rPr>
      </w:pPr>
      <w:r>
        <w:rPr>
          <w:rFonts w:ascii="Times New Roman" w:hAnsi="Times New Roman" w:cs="Times New Roman"/>
          <w:b/>
        </w:rPr>
        <w:t xml:space="preserve">8.1. Кредитор </w:t>
      </w:r>
      <w:r>
        <w:rPr>
          <w:rFonts w:ascii="Times New Roman" w:hAnsi="Times New Roman" w:cs="Times New Roman"/>
          <w:b/>
        </w:rPr>
        <w:t xml:space="preserve">(Займодавец) </w:t>
      </w:r>
      <w:r>
        <w:rPr>
          <w:rFonts w:ascii="Times New Roman" w:hAnsi="Times New Roman" w:cs="Times New Roman"/>
          <w:b/>
        </w:rPr>
        <w:t xml:space="preserve">обязуется: </w:t>
      </w:r>
      <w:r/>
    </w:p>
    <w:p>
      <w:pPr>
        <w:contextualSpacing/>
        <w:jc w:val="both"/>
        <w:spacing w:line="240" w:lineRule="auto"/>
        <w:rPr>
          <w:rFonts w:ascii="Times New Roman" w:hAnsi="Times New Roman" w:cs="Times New Roman"/>
        </w:rPr>
      </w:pPr>
      <w:r>
        <w:rPr>
          <w:rFonts w:ascii="Times New Roman" w:hAnsi="Times New Roman" w:cs="Times New Roman"/>
        </w:rPr>
        <w:t xml:space="preserve">8.1.1. </w:t>
      </w:r>
      <w:r>
        <w:rPr>
          <w:rFonts w:ascii="Times New Roman" w:hAnsi="Times New Roman" w:cs="Times New Roman"/>
        </w:rPr>
        <w:t xml:space="preserve">  </w:t>
      </w:r>
      <w:r>
        <w:rPr>
          <w:rFonts w:ascii="Times New Roman" w:hAnsi="Times New Roman" w:cs="Times New Roman"/>
        </w:rPr>
        <w:t xml:space="preserve">В случае соответствия заемщика внутренним требованиям Кредитора, установленным ОУ и правилами предоставления займов, достоверности информации, предоставленной Заемщ</w:t>
      </w:r>
      <w:r>
        <w:rPr>
          <w:rFonts w:ascii="Times New Roman" w:hAnsi="Times New Roman" w:cs="Times New Roman"/>
        </w:rPr>
        <w:t xml:space="preserve">иком в анкете-заявлении, при отсутствии обстоятельств, очевидно свидетельствующих о том, что предоставленная заемщику сумма не будет возвращена в срок и принятия Кредитором решения о заключении Договора, предоставить Заёмщику Заём в порядке, установленном </w:t>
      </w:r>
      <w:r>
        <w:rPr>
          <w:rFonts w:ascii="Times New Roman" w:hAnsi="Times New Roman" w:cs="Times New Roman"/>
        </w:rPr>
        <w:t xml:space="preserve">Правилами предоставления </w:t>
      </w:r>
      <w:r>
        <w:rPr>
          <w:rFonts w:ascii="Times New Roman" w:hAnsi="Times New Roman" w:cs="Times New Roman"/>
        </w:rPr>
        <w:t xml:space="preserve">ООО</w:t>
      </w:r>
      <w:r>
        <w:rPr>
          <w:rFonts w:ascii="Times New Roman" w:hAnsi="Times New Roman" w:cs="Times New Roman"/>
        </w:rPr>
        <w:t xml:space="preserve"> </w:t>
      </w:r>
      <w:r>
        <w:rPr>
          <w:rFonts w:ascii="Times New Roman" w:hAnsi="Times New Roman" w:cs="Times New Roman"/>
        </w:rPr>
        <w:t xml:space="preserve">МКК «ВЛИЯНИЕ ЗАПАДА</w:t>
      </w:r>
      <w:r>
        <w:rPr>
          <w:rFonts w:ascii="Times New Roman" w:hAnsi="Times New Roman" w:cs="Times New Roman"/>
        </w:rPr>
        <w:t xml:space="preserve">» микрозаймов физическим лицам, на условиях, указанных в ИУ и ОУ.</w:t>
      </w:r>
      <w:r/>
    </w:p>
    <w:p>
      <w:pPr>
        <w:contextualSpacing/>
        <w:jc w:val="both"/>
        <w:spacing w:line="240" w:lineRule="auto"/>
        <w:rPr>
          <w:rFonts w:ascii="Times New Roman" w:hAnsi="Times New Roman" w:cs="Times New Roman"/>
        </w:rPr>
      </w:pPr>
      <w:r>
        <w:rPr>
          <w:rFonts w:ascii="Times New Roman" w:hAnsi="Times New Roman" w:cs="Times New Roman"/>
        </w:rPr>
        <w:t xml:space="preserve">8</w:t>
      </w:r>
      <w:r>
        <w:rPr>
          <w:rFonts w:ascii="Times New Roman" w:hAnsi="Times New Roman" w:cs="Times New Roman"/>
        </w:rPr>
        <w:t xml:space="preserve">.</w:t>
      </w:r>
      <w:r>
        <w:rPr>
          <w:rFonts w:ascii="Times New Roman" w:hAnsi="Times New Roman" w:cs="Times New Roman"/>
        </w:rPr>
        <w:t xml:space="preserve">1.2. </w:t>
      </w:r>
      <w:r>
        <w:rPr>
          <w:rFonts w:ascii="Times New Roman" w:hAnsi="Times New Roman" w:cs="Times New Roman" w:eastAsia="Times New Roman"/>
          <w:shd w:val="clear" w:color="auto" w:fill="ffffff"/>
          <w:lang w:eastAsia="ru-RU"/>
        </w:rPr>
        <w:t xml:space="preserve">Предоставить </w:t>
      </w:r>
      <w:r>
        <w:rPr>
          <w:rFonts w:ascii="Times New Roman" w:hAnsi="Times New Roman" w:cs="Times New Roman" w:eastAsia="Times New Roman"/>
          <w:shd w:val="clear" w:color="auto" w:fill="ffffff"/>
          <w:lang w:eastAsia="ru-RU"/>
        </w:rPr>
        <w:t xml:space="preserve">микрозайм</w:t>
      </w:r>
      <w:r>
        <w:rPr>
          <w:rFonts w:ascii="Times New Roman" w:hAnsi="Times New Roman" w:cs="Times New Roman" w:eastAsia="Times New Roman"/>
          <w:shd w:val="clear" w:color="auto" w:fill="ffffff"/>
          <w:lang w:eastAsia="ru-RU"/>
        </w:rPr>
        <w:t xml:space="preserve"> наличными денежными средствами либо в безналичной форме путем перечисления Суммы микрозайма по реквизитам, указанным Заемщиком в заявлен</w:t>
      </w:r>
      <w:r>
        <w:rPr>
          <w:rFonts w:ascii="Times New Roman" w:hAnsi="Times New Roman" w:cs="Times New Roman" w:eastAsia="Times New Roman"/>
          <w:shd w:val="clear" w:color="auto" w:fill="ffffff"/>
          <w:lang w:eastAsia="ru-RU"/>
        </w:rPr>
        <w:t xml:space="preserve">ии о предоставлении микрозайма, либо на карту с использованием национальной платежной системой.</w:t>
      </w:r>
      <w:r/>
    </w:p>
    <w:p>
      <w:pPr>
        <w:contextualSpacing/>
        <w:jc w:val="both"/>
        <w:spacing w:line="240" w:lineRule="auto"/>
        <w:rPr>
          <w:rFonts w:ascii="Times New Roman" w:hAnsi="Times New Roman" w:cs="Times New Roman"/>
        </w:rPr>
      </w:pPr>
      <w:r>
        <w:rPr>
          <w:rFonts w:ascii="Times New Roman" w:hAnsi="Times New Roman" w:cs="Times New Roman"/>
        </w:rPr>
        <w:t xml:space="preserve">8.1.3</w:t>
      </w:r>
      <w:r>
        <w:rPr>
          <w:rFonts w:ascii="Times New Roman" w:hAnsi="Times New Roman" w:cs="Times New Roman"/>
        </w:rPr>
        <w:t xml:space="preserve">.</w:t>
      </w:r>
      <w:r>
        <w:rPr>
          <w:rFonts w:ascii="Times New Roman" w:hAnsi="Times New Roman" w:cs="Times New Roman"/>
        </w:rPr>
        <w:t xml:space="preserve">Предоставлять заемщику информац</w:t>
      </w:r>
      <w:r>
        <w:rPr>
          <w:rFonts w:ascii="Times New Roman" w:hAnsi="Times New Roman" w:cs="Times New Roman"/>
        </w:rPr>
        <w:t xml:space="preserve">ию о суммах и датах платежей заемщика по договору потребительского кредита (займа) или порядке их определения с указанием отдельно сумм, направляемых на погашение основного долга по потребительскому кредиту (займу), и сумм, направляемых на погашение процен</w:t>
      </w:r>
      <w:r>
        <w:rPr>
          <w:rFonts w:ascii="Times New Roman" w:hAnsi="Times New Roman" w:cs="Times New Roman"/>
        </w:rPr>
        <w:t xml:space="preserve">тов, а также общей суммы выплат заемщика в течение срока действия договора потребительского кредита (займа), определенной исходя из условий договора потребительского кредита (займа), действующих на дату заключения договора потребительского кредита (займа).</w:t>
      </w:r>
      <w:r/>
    </w:p>
    <w:p>
      <w:pPr>
        <w:jc w:val="both"/>
        <w:spacing w:after="0" w:line="240" w:lineRule="auto"/>
        <w:rPr>
          <w:rFonts w:ascii="Times New Roman" w:hAnsi="Times New Roman"/>
        </w:rPr>
      </w:pPr>
      <w:r>
        <w:rPr>
          <w:rFonts w:ascii="Times New Roman" w:hAnsi="Times New Roman"/>
        </w:rPr>
        <w:t xml:space="preserve">8.1.4. </w:t>
      </w:r>
      <w:r>
        <w:rPr>
          <w:rFonts w:ascii="Times New Roman" w:hAnsi="Times New Roman"/>
        </w:rPr>
        <w:t xml:space="preserve">Направить Заемщику </w:t>
      </w:r>
      <w:r>
        <w:rPr>
          <w:rFonts w:ascii="Times New Roman" w:hAnsi="Times New Roman"/>
        </w:rPr>
        <w:t xml:space="preserve">бесплатно</w:t>
      </w:r>
      <w:r>
        <w:rPr>
          <w:rFonts w:ascii="Times New Roman" w:hAnsi="Times New Roman"/>
        </w:rPr>
        <w:t xml:space="preserve"> информацию о наличии просроченной задолженности по настоящему Договору</w:t>
      </w:r>
      <w:r>
        <w:rPr>
          <w:rFonts w:ascii="Times New Roman" w:hAnsi="Times New Roman"/>
        </w:rPr>
        <w:t xml:space="preserve">, способом, установленным Договором,</w:t>
      </w:r>
      <w:r>
        <w:rPr>
          <w:rFonts w:ascii="Times New Roman" w:hAnsi="Times New Roman"/>
        </w:rPr>
        <w:t xml:space="preserve"> не </w:t>
      </w:r>
      <w:r>
        <w:rPr>
          <w:rFonts w:ascii="Times New Roman" w:hAnsi="Times New Roman"/>
        </w:rPr>
        <w:t xml:space="preserve">позднее 7 календарных дней с даты возникновения просроченной задолженности. </w:t>
      </w:r>
      <w:r/>
    </w:p>
    <w:p>
      <w:pPr>
        <w:pStyle w:val="669"/>
        <w:ind w:left="0"/>
        <w:jc w:val="both"/>
        <w:spacing w:after="0" w:line="240" w:lineRule="auto"/>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8.1.</w:t>
      </w:r>
      <w:r>
        <w:rPr>
          <w:rFonts w:ascii="Times New Roman" w:hAnsi="Times New Roman" w:cs="Times New Roman" w:eastAsia="Times New Roman"/>
          <w:lang w:eastAsia="ru-RU"/>
        </w:rPr>
        <w:t xml:space="preserve">5.</w:t>
      </w:r>
      <w:r>
        <w:rPr>
          <w:rFonts w:ascii="Times New Roman" w:hAnsi="Times New Roman" w:cs="Times New Roman" w:eastAsia="Times New Roman"/>
          <w:lang w:eastAsia="ru-RU"/>
        </w:rPr>
        <w:t xml:space="preserve">При</w:t>
      </w:r>
      <w:r>
        <w:rPr>
          <w:rFonts w:ascii="Times New Roman" w:hAnsi="Times New Roman" w:cs="Times New Roman" w:eastAsia="Times New Roman"/>
          <w:lang w:eastAsia="ru-RU"/>
        </w:rPr>
        <w:t xml:space="preserve"> досрочном возврате части микрозайма предоставить Заемщику информацию о полной стоимости микрозайма в случае, если досрочный возврат микрозайма привел к изменению полной </w:t>
      </w:r>
      <w:r>
        <w:rPr>
          <w:rFonts w:ascii="Times New Roman" w:hAnsi="Times New Roman" w:cs="Times New Roman" w:eastAsia="Times New Roman"/>
          <w:lang w:eastAsia="ru-RU"/>
        </w:rPr>
        <w:t xml:space="preserve">стоимости микрозайма, а также уточненный срок платежа (график платежей) по настоящему Договору, если такой срок (график) ранее предоставлялся Заемщик</w:t>
      </w:r>
      <w:r>
        <w:rPr>
          <w:rFonts w:ascii="Times New Roman" w:hAnsi="Times New Roman" w:cs="Times New Roman" w:eastAsia="Times New Roman"/>
          <w:lang w:eastAsia="ru-RU"/>
        </w:rPr>
        <w:t xml:space="preserve">у в письменном виде в течение 2 (двух</w:t>
      </w:r>
      <w:r>
        <w:rPr>
          <w:rFonts w:ascii="Times New Roman" w:hAnsi="Times New Roman" w:cs="Times New Roman" w:eastAsia="Times New Roman"/>
          <w:lang w:eastAsia="ru-RU"/>
        </w:rPr>
        <w:t xml:space="preserve">) рабочих дней со дня досрочного возврата части микрозайма.</w:t>
      </w:r>
      <w:r/>
    </w:p>
    <w:p>
      <w:pPr>
        <w:pStyle w:val="669"/>
        <w:ind w:left="0"/>
        <w:jc w:val="both"/>
        <w:spacing w:after="0" w:line="240" w:lineRule="auto"/>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8.1.6. </w:t>
      </w:r>
      <w:r>
        <w:rPr>
          <w:rFonts w:ascii="Times New Roman" w:hAnsi="Times New Roman" w:cs="Times New Roman" w:eastAsia="Times New Roman"/>
          <w:lang w:eastAsia="ru-RU"/>
        </w:rPr>
        <w:t xml:space="preserve">Предоставлять Заемщику указанную в ч.4 ст.5 Федерального закона от 21.12.2013 №353-ФЗ информацию бесплатно. Копии документов, содержащих информацию, указанную в ч.4 ст.5 Федерального закона от 21.12.2013 №</w:t>
      </w:r>
      <w:r>
        <w:rPr>
          <w:rFonts w:ascii="Times New Roman" w:hAnsi="Times New Roman" w:cs="Times New Roman" w:eastAsia="Times New Roman"/>
          <w:lang w:eastAsia="ru-RU"/>
        </w:rPr>
        <w:t xml:space="preserve"> </w:t>
      </w:r>
      <w:r>
        <w:rPr>
          <w:rFonts w:ascii="Times New Roman" w:hAnsi="Times New Roman" w:cs="Times New Roman" w:eastAsia="Times New Roman"/>
          <w:lang w:eastAsia="ru-RU"/>
        </w:rPr>
        <w:t xml:space="preserve">353-ФЗ, должны быть предоставлены Заемщику по его запросу за плату, не превышающую затрат на их изготовление.</w:t>
      </w:r>
      <w:r/>
    </w:p>
    <w:p>
      <w:pPr>
        <w:pStyle w:val="680"/>
        <w:ind w:firstLine="0"/>
        <w:jc w:val="both"/>
        <w:rPr>
          <w:rFonts w:ascii="Times New Roman" w:hAnsi="Times New Roman" w:cs="Times New Roman"/>
          <w:sz w:val="22"/>
          <w:szCs w:val="22"/>
        </w:rPr>
      </w:pPr>
      <w:r>
        <w:rPr>
          <w:rFonts w:ascii="Times New Roman" w:hAnsi="Times New Roman" w:cs="Times New Roman"/>
          <w:sz w:val="22"/>
          <w:szCs w:val="22"/>
        </w:rPr>
        <w:t xml:space="preserve">8.1.7 </w:t>
      </w:r>
      <w:r>
        <w:rPr>
          <w:rFonts w:ascii="Times New Roman" w:hAnsi="Times New Roman" w:cs="Times New Roman"/>
          <w:sz w:val="22"/>
          <w:szCs w:val="22"/>
        </w:rPr>
        <w:t xml:space="preserve">Предоставлять Заемщику по его требованию </w:t>
      </w:r>
      <w:r>
        <w:rPr>
          <w:rFonts w:ascii="Times New Roman" w:hAnsi="Times New Roman" w:cs="Times New Roman"/>
          <w:sz w:val="22"/>
          <w:szCs w:val="22"/>
        </w:rPr>
        <w:t xml:space="preserve">копии подписанных</w:t>
      </w:r>
      <w:r>
        <w:rPr>
          <w:rFonts w:ascii="Times New Roman" w:hAnsi="Times New Roman" w:cs="Times New Roman"/>
          <w:sz w:val="22"/>
          <w:szCs w:val="22"/>
        </w:rPr>
        <w:t xml:space="preserve"> Заемщиком индивидуальных условий Договора микрозайма, подписанного Заемщиком заявления на предоставление микрозайма, документа, подтверждающего выдачу За</w:t>
      </w:r>
      <w:r>
        <w:rPr>
          <w:rFonts w:ascii="Times New Roman" w:hAnsi="Times New Roman" w:cs="Times New Roman"/>
          <w:sz w:val="22"/>
          <w:szCs w:val="22"/>
        </w:rPr>
        <w:t xml:space="preserve">емщику микрозайма, согласий, предоставленных Заемщиком во исполнение законодательства РФ, регулирующего порядок взыскания просроченной задолженности, документа, подтверждающего полное исполнение Заемщиком обязательств по Договору микрозайма. Копии указанны</w:t>
      </w:r>
      <w:r>
        <w:rPr>
          <w:rFonts w:ascii="Times New Roman" w:hAnsi="Times New Roman" w:cs="Times New Roman"/>
          <w:sz w:val="22"/>
          <w:szCs w:val="22"/>
        </w:rPr>
        <w:t xml:space="preserve">х документов предоставляются Заемщику бесплатно (однократно) либо за плату, не превышающую расходов на их изготовление (неограниченное количество раз) в течение 10 (десяти) рабочих дней со дня регистрации запроса Заемщика в «Журнале регистрации обращений» </w:t>
      </w:r>
      <w:r>
        <w:rPr>
          <w:rFonts w:ascii="Times New Roman" w:hAnsi="Times New Roman"/>
          <w:sz w:val="22"/>
        </w:rPr>
        <w:t xml:space="preserve">за исключением документа, подтверждающего полное исполнение Заемщиком обязательств по Договору микрозайма, который предоставляется Заемщику в течение 1 (одного) рабочего дня</w:t>
      </w:r>
      <w:r>
        <w:rPr>
          <w:rFonts w:ascii="Times New Roman" w:hAnsi="Times New Roman" w:cs="Times New Roman"/>
          <w:sz w:val="22"/>
          <w:szCs w:val="22"/>
        </w:rPr>
        <w:t xml:space="preserve">. В случае невозможности предоставить указанные копии документов, займодавец обязан обосновать такую невозможность. </w:t>
      </w:r>
      <w:r/>
    </w:p>
    <w:p>
      <w:pPr>
        <w:pStyle w:val="669"/>
        <w:ind w:left="0"/>
        <w:jc w:val="both"/>
        <w:spacing w:after="0" w:line="240" w:lineRule="auto"/>
        <w:rPr>
          <w:rFonts w:ascii="Times New Roman" w:hAnsi="Times New Roman" w:cs="Times New Roman" w:eastAsia="Times New Roman"/>
          <w:shd w:val="clear" w:color="auto" w:fill="ffffff"/>
          <w:lang w:eastAsia="ru-RU"/>
        </w:rPr>
      </w:pPr>
      <w:r>
        <w:rPr>
          <w:rFonts w:ascii="Times New Roman" w:hAnsi="Times New Roman" w:cs="Times New Roman" w:eastAsia="Times New Roman"/>
          <w:shd w:val="clear" w:color="auto" w:fill="ffffff"/>
          <w:lang w:eastAsia="ru-RU"/>
        </w:rPr>
        <w:t xml:space="preserve">8.1.8. Кредитор </w:t>
      </w:r>
      <w:r>
        <w:rPr>
          <w:rFonts w:ascii="Times New Roman" w:hAnsi="Times New Roman" w:cs="Times New Roman" w:eastAsia="Times New Roman"/>
          <w:shd w:val="clear" w:color="auto" w:fill="ffffff"/>
          <w:lang w:eastAsia="ru-RU"/>
        </w:rPr>
        <w:t xml:space="preserve">не вправе требовать о</w:t>
      </w:r>
      <w:r>
        <w:rPr>
          <w:rFonts w:ascii="Times New Roman" w:hAnsi="Times New Roman" w:cs="Times New Roman" w:eastAsia="Times New Roman"/>
          <w:shd w:val="clear" w:color="auto" w:fill="ffffff"/>
          <w:lang w:eastAsia="ru-RU"/>
        </w:rPr>
        <w:t xml:space="preserve">т Заемщика уплаты по </w:t>
      </w:r>
      <w:r>
        <w:rPr>
          <w:rFonts w:ascii="Times New Roman" w:hAnsi="Times New Roman" w:cs="Times New Roman" w:eastAsia="Times New Roman"/>
          <w:shd w:val="clear" w:color="auto" w:fill="ffffff"/>
          <w:lang w:eastAsia="ru-RU"/>
        </w:rPr>
        <w:t xml:space="preserve">Догово</w:t>
      </w:r>
      <w:r>
        <w:rPr>
          <w:rFonts w:ascii="Times New Roman" w:hAnsi="Times New Roman" w:cs="Times New Roman" w:eastAsia="Times New Roman"/>
          <w:shd w:val="clear" w:color="auto" w:fill="ffffff"/>
          <w:lang w:eastAsia="ru-RU"/>
        </w:rPr>
        <w:t xml:space="preserve">ру платежей, не указанных </w:t>
      </w:r>
      <w:r>
        <w:rPr>
          <w:rFonts w:ascii="Times New Roman" w:hAnsi="Times New Roman" w:cs="Times New Roman" w:eastAsia="Times New Roman"/>
          <w:shd w:val="clear" w:color="auto" w:fill="ffffff"/>
          <w:lang w:eastAsia="ru-RU"/>
        </w:rPr>
        <w:t xml:space="preserve">в  Договоре</w:t>
      </w:r>
      <w:r>
        <w:rPr>
          <w:rFonts w:ascii="Times New Roman" w:hAnsi="Times New Roman" w:cs="Times New Roman" w:eastAsia="Times New Roman"/>
          <w:shd w:val="clear" w:color="auto" w:fill="ffffff"/>
          <w:lang w:eastAsia="ru-RU"/>
        </w:rPr>
        <w:t xml:space="preserve">.</w:t>
      </w:r>
      <w:r/>
    </w:p>
    <w:p>
      <w:pPr>
        <w:pStyle w:val="669"/>
        <w:ind w:left="0"/>
        <w:jc w:val="both"/>
        <w:spacing w:after="0" w:line="240" w:lineRule="auto"/>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8.1.9.   </w:t>
      </w:r>
      <w:r>
        <w:rPr>
          <w:rFonts w:ascii="Times New Roman" w:hAnsi="Times New Roman" w:cs="Times New Roman" w:eastAsia="Times New Roman"/>
          <w:lang w:eastAsia="ru-RU"/>
        </w:rPr>
        <w:t xml:space="preserve">Кредитор вправе</w:t>
      </w:r>
      <w:r>
        <w:rPr>
          <w:rFonts w:ascii="Times New Roman" w:hAnsi="Times New Roman" w:cs="Times New Roman" w:eastAsia="Times New Roman"/>
          <w:lang w:eastAsia="ru-RU"/>
        </w:rPr>
        <w:t xml:space="preserve"> и</w:t>
      </w:r>
      <w:r>
        <w:rPr>
          <w:rFonts w:ascii="Times New Roman" w:hAnsi="Times New Roman" w:cs="Times New Roman" w:eastAsia="Times New Roman"/>
          <w:lang w:eastAsia="ru-RU"/>
        </w:rPr>
        <w:t xml:space="preserve">з</w:t>
      </w:r>
      <w:r>
        <w:rPr>
          <w:rFonts w:ascii="Times New Roman" w:hAnsi="Times New Roman" w:cs="Times New Roman" w:eastAsia="Times New Roman"/>
          <w:lang w:eastAsia="ru-RU"/>
        </w:rPr>
        <w:t xml:space="preserve">менить ОУ </w:t>
      </w:r>
      <w:r>
        <w:rPr>
          <w:rFonts w:ascii="Times New Roman" w:hAnsi="Times New Roman" w:cs="Times New Roman" w:eastAsia="Times New Roman"/>
          <w:lang w:eastAsia="ru-RU"/>
        </w:rPr>
        <w:t xml:space="preserve">Договора при условии, что это не повлечет за собой возникновение новых или увеличение размера существующих денежных обязательств Заемщика по настоящему Договору. В этом случае Займодавец направляет Заемщику уведомление в письменном</w:t>
      </w:r>
      <w:r>
        <w:rPr>
          <w:rFonts w:ascii="Times New Roman" w:hAnsi="Times New Roman" w:cs="Times New Roman" w:eastAsia="Times New Roman"/>
          <w:lang w:eastAsia="ru-RU"/>
        </w:rPr>
        <w:t xml:space="preserve"> виде заказным письмом с уведомлением о вручении, содержащее информацию об изменениях общих условий настоящего Договора.</w:t>
      </w:r>
      <w:r/>
    </w:p>
    <w:p>
      <w:pPr>
        <w:pStyle w:val="669"/>
        <w:ind w:left="0"/>
        <w:jc w:val="both"/>
        <w:spacing w:after="0" w:line="240" w:lineRule="auto"/>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8.1.10. </w:t>
      </w:r>
      <w:r>
        <w:rPr>
          <w:rFonts w:ascii="Times New Roman" w:hAnsi="Times New Roman" w:cs="Times New Roman" w:eastAsia="Times New Roman"/>
          <w:lang w:eastAsia="ru-RU"/>
        </w:rPr>
        <w:t xml:space="preserve">При предоставлении целевого микрозайма контролировать расходование Заемщиком Суммы микрозайма посредством отправки Заемщику запроса о предоставлении отчета об использовании микрозайма либо посредством личного контроля.</w:t>
      </w:r>
      <w:r/>
    </w:p>
    <w:p>
      <w:pPr>
        <w:contextualSpacing/>
        <w:jc w:val="both"/>
        <w:spacing w:after="255" w:line="240" w:lineRule="auto"/>
        <w:shd w:val="clear" w:color="auto" w:fill="ffff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8</w:t>
      </w:r>
      <w:r>
        <w:rPr>
          <w:rFonts w:ascii="Times New Roman" w:hAnsi="Times New Roman" w:cs="Times New Roman" w:eastAsia="Times New Roman"/>
          <w:lang w:eastAsia="ru-RU"/>
        </w:rPr>
        <w:t xml:space="preserve">.1.11</w:t>
      </w:r>
      <w:r>
        <w:rPr>
          <w:rFonts w:ascii="Times New Roman" w:hAnsi="Times New Roman" w:cs="Times New Roman" w:eastAsia="Times New Roman"/>
          <w:lang w:eastAsia="ru-RU"/>
        </w:rPr>
        <w:t xml:space="preserve">. </w:t>
      </w:r>
      <w:r>
        <w:rPr>
          <w:rFonts w:ascii="Times New Roman" w:hAnsi="Times New Roman" w:cs="Times New Roman" w:eastAsia="Times New Roman"/>
          <w:lang w:eastAsia="ru-RU"/>
        </w:rPr>
        <w:t xml:space="preserve">Кредитор обязан в</w:t>
      </w:r>
      <w:r>
        <w:rPr>
          <w:rFonts w:ascii="Times New Roman" w:hAnsi="Times New Roman" w:cs="Times New Roman" w:eastAsia="Times New Roman"/>
          <w:lang w:eastAsia="ru-RU"/>
        </w:rPr>
        <w:t xml:space="preserve">ыдать по требованию Заёмщика в случае полного исполнения им своих обязательств по Договору документ, подтверждающий получение исполнения обязательства в п</w:t>
      </w:r>
      <w:r>
        <w:rPr>
          <w:rFonts w:ascii="Times New Roman" w:hAnsi="Times New Roman" w:cs="Times New Roman" w:eastAsia="Times New Roman"/>
          <w:lang w:eastAsia="ru-RU"/>
        </w:rPr>
        <w:t xml:space="preserve">олном объеме.</w:t>
      </w:r>
      <w:r/>
    </w:p>
    <w:p>
      <w:pPr>
        <w:contextualSpacing/>
        <w:jc w:val="both"/>
        <w:spacing w:after="255" w:line="240" w:lineRule="auto"/>
        <w:shd w:val="clear" w:color="auto" w:fill="ffffff"/>
        <w:rPr>
          <w:rFonts w:ascii="Times New Roman" w:hAnsi="Times New Roman" w:cs="Times New Roman" w:eastAsia="Times New Roman"/>
          <w:b/>
          <w:lang w:eastAsia="ru-RU"/>
        </w:rPr>
      </w:pPr>
      <w:r>
        <w:rPr>
          <w:rFonts w:ascii="Times New Roman" w:hAnsi="Times New Roman" w:cs="Times New Roman" w:eastAsia="Times New Roman"/>
          <w:b/>
          <w:lang w:eastAsia="ru-RU"/>
        </w:rPr>
        <w:t xml:space="preserve">Заемщик обязуется:</w:t>
      </w:r>
      <w:r/>
    </w:p>
    <w:p>
      <w:pPr>
        <w:contextualSpacing/>
        <w:jc w:val="both"/>
        <w:spacing w:after="255" w:line="240" w:lineRule="auto"/>
        <w:shd w:val="clear" w:color="auto" w:fill="ffff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8.2.1. </w:t>
      </w:r>
      <w:r>
        <w:rPr>
          <w:rFonts w:ascii="Times New Roman" w:hAnsi="Times New Roman" w:cs="Times New Roman" w:eastAsia="Times New Roman"/>
          <w:shd w:val="clear" w:color="auto" w:fill="ffffff"/>
          <w:lang w:eastAsia="ru-RU"/>
        </w:rPr>
        <w:t xml:space="preserve">По истечении срока, на который выдан </w:t>
      </w:r>
      <w:r>
        <w:rPr>
          <w:rFonts w:ascii="Times New Roman" w:hAnsi="Times New Roman" w:cs="Times New Roman" w:eastAsia="Times New Roman"/>
          <w:shd w:val="clear" w:color="auto" w:fill="ffffff"/>
          <w:lang w:eastAsia="ru-RU"/>
        </w:rPr>
        <w:t xml:space="preserve">микрозайм</w:t>
      </w:r>
      <w:r>
        <w:rPr>
          <w:rFonts w:ascii="Times New Roman" w:hAnsi="Times New Roman" w:cs="Times New Roman" w:eastAsia="Times New Roman"/>
          <w:shd w:val="clear" w:color="auto" w:fill="ffffff"/>
          <w:lang w:eastAsia="ru-RU"/>
        </w:rPr>
        <w:t xml:space="preserve">, полностью вернуть полученную </w:t>
      </w:r>
      <w:r>
        <w:rPr>
          <w:rFonts w:ascii="Times New Roman" w:hAnsi="Times New Roman" w:cs="Times New Roman" w:eastAsia="Times New Roman"/>
          <w:shd w:val="clear" w:color="auto" w:fill="ffffff"/>
          <w:lang w:eastAsia="ru-RU"/>
        </w:rPr>
        <w:t xml:space="preserve">С</w:t>
      </w:r>
      <w:r>
        <w:rPr>
          <w:rFonts w:ascii="Times New Roman" w:hAnsi="Times New Roman" w:cs="Times New Roman" w:eastAsia="Times New Roman"/>
          <w:shd w:val="clear" w:color="auto" w:fill="ffffff"/>
          <w:lang w:eastAsia="ru-RU"/>
        </w:rPr>
        <w:t xml:space="preserve">умму микрозайма, уплатить Займодавцу проценты за пользование микрозаймом, </w:t>
      </w:r>
      <w:r>
        <w:rPr>
          <w:rFonts w:ascii="Times New Roman" w:hAnsi="Times New Roman" w:cs="Times New Roman" w:eastAsia="Times New Roman"/>
          <w:shd w:val="clear" w:color="auto" w:fill="ffffff"/>
          <w:lang w:eastAsia="ru-RU"/>
        </w:rPr>
        <w:t xml:space="preserve">в размере</w:t>
      </w:r>
      <w:r>
        <w:rPr>
          <w:rFonts w:ascii="Times New Roman" w:hAnsi="Times New Roman" w:cs="Times New Roman" w:eastAsia="Times New Roman"/>
          <w:shd w:val="clear" w:color="auto" w:fill="ffffff"/>
          <w:lang w:eastAsia="ru-RU"/>
        </w:rPr>
        <w:t xml:space="preserve"> </w:t>
      </w:r>
      <w:r>
        <w:rPr>
          <w:rFonts w:ascii="Times New Roman" w:hAnsi="Times New Roman" w:cs="Times New Roman" w:eastAsia="Times New Roman"/>
          <w:shd w:val="clear" w:color="auto" w:fill="ffffff"/>
          <w:lang w:eastAsia="ru-RU"/>
        </w:rPr>
        <w:t xml:space="preserve">указанном в ИУ</w:t>
      </w:r>
      <w:r>
        <w:rPr>
          <w:rFonts w:ascii="Times New Roman" w:hAnsi="Times New Roman" w:cs="Times New Roman" w:eastAsia="Times New Roman"/>
          <w:shd w:val="clear" w:color="auto" w:fill="ffffff"/>
          <w:lang w:eastAsia="ru-RU"/>
        </w:rPr>
        <w:t xml:space="preserve"> Договора</w:t>
      </w:r>
      <w:r>
        <w:rPr>
          <w:rFonts w:ascii="Times New Roman" w:hAnsi="Times New Roman" w:cs="Times New Roman" w:eastAsia="Times New Roman"/>
          <w:shd w:val="clear" w:color="auto" w:fill="ffffff"/>
          <w:lang w:eastAsia="ru-RU"/>
        </w:rPr>
        <w:t xml:space="preserve"> и Графике платежей</w:t>
      </w:r>
      <w:r>
        <w:rPr>
          <w:rFonts w:ascii="Times New Roman" w:hAnsi="Times New Roman" w:cs="Times New Roman" w:eastAsia="Times New Roman"/>
          <w:shd w:val="clear" w:color="auto" w:fill="ffffff"/>
          <w:lang w:eastAsia="ru-RU"/>
        </w:rPr>
        <w:t xml:space="preserve">, а также, если таковые возникли, полностью оплатить </w:t>
      </w:r>
      <w:r>
        <w:rPr>
          <w:rFonts w:ascii="Times New Roman" w:hAnsi="Times New Roman" w:cs="Times New Roman" w:eastAsia="Times New Roman"/>
          <w:shd w:val="clear" w:color="auto" w:fill="ffffff"/>
          <w:lang w:eastAsia="ru-RU"/>
        </w:rPr>
        <w:t xml:space="preserve">проценты по неустойке (пеню</w:t>
      </w:r>
      <w:r>
        <w:rPr>
          <w:rFonts w:ascii="Times New Roman" w:hAnsi="Times New Roman" w:cs="Times New Roman" w:eastAsia="Times New Roman"/>
          <w:shd w:val="clear" w:color="auto" w:fill="ffffff"/>
          <w:lang w:eastAsia="ru-RU"/>
        </w:rPr>
        <w:t xml:space="preserve">)</w:t>
      </w:r>
      <w:r>
        <w:rPr>
          <w:rFonts w:ascii="Times New Roman" w:hAnsi="Times New Roman" w:cs="Times New Roman" w:eastAsia="Times New Roman"/>
          <w:shd w:val="clear" w:color="auto" w:fill="ffffff"/>
          <w:lang w:eastAsia="ru-RU"/>
        </w:rPr>
        <w:t xml:space="preserve">, </w:t>
      </w:r>
      <w:r>
        <w:rPr>
          <w:rFonts w:ascii="Times New Roman" w:hAnsi="Times New Roman" w:cs="Times New Roman" w:eastAsia="Times New Roman"/>
          <w:shd w:val="clear" w:color="auto" w:fill="ffffff"/>
          <w:lang w:eastAsia="ru-RU"/>
        </w:rPr>
        <w:t xml:space="preserve">предусмотренные настоящим Договором.</w:t>
      </w:r>
      <w:r>
        <w:rPr>
          <w:rFonts w:ascii="Times New Roman" w:hAnsi="Times New Roman" w:cs="Times New Roman" w:eastAsia="Times New Roman"/>
          <w:lang w:eastAsia="ru-RU"/>
        </w:rPr>
        <w:t xml:space="preserve"> </w:t>
      </w:r>
      <w:r/>
    </w:p>
    <w:p>
      <w:pPr>
        <w:contextualSpacing/>
        <w:jc w:val="both"/>
        <w:spacing w:after="255" w:line="240" w:lineRule="auto"/>
        <w:shd w:val="clear" w:color="auto" w:fill="ffffff"/>
        <w:rPr>
          <w:rFonts w:ascii="Times New Roman" w:hAnsi="Times New Roman" w:cs="Times New Roman" w:eastAsia="Times New Roman"/>
          <w:b/>
          <w:lang w:eastAsia="ru-RU"/>
        </w:rPr>
      </w:pPr>
      <w:r>
        <w:rPr>
          <w:rFonts w:ascii="Times New Roman" w:hAnsi="Times New Roman" w:cs="Times New Roman" w:eastAsia="Times New Roman"/>
          <w:lang w:eastAsia="ru-RU"/>
        </w:rPr>
        <w:t xml:space="preserve">8.2.2. </w:t>
      </w:r>
      <w:r>
        <w:rPr>
          <w:rFonts w:ascii="Times New Roman" w:hAnsi="Times New Roman" w:cs="Times New Roman" w:eastAsia="Calibri"/>
          <w:lang w:eastAsia="ru-RU"/>
        </w:rPr>
        <w:t xml:space="preserve">В письменном виде в течение 3 (трех) рабочих дней уведомить </w:t>
      </w:r>
      <w:r>
        <w:rPr>
          <w:rFonts w:ascii="Times New Roman" w:hAnsi="Times New Roman" w:cs="Times New Roman" w:eastAsia="Calibri"/>
          <w:bCs/>
          <w:lang w:eastAsia="ru-RU"/>
        </w:rPr>
        <w:t xml:space="preserve">Займодавца </w:t>
      </w:r>
      <w:r>
        <w:rPr>
          <w:rFonts w:ascii="Times New Roman" w:hAnsi="Times New Roman" w:cs="Times New Roman" w:eastAsia="Calibri"/>
          <w:lang w:eastAsia="ru-RU"/>
        </w:rPr>
        <w:t xml:space="preserve">об изменении контактной информации, используемой для связи с ним, в</w:t>
      </w:r>
      <w:r>
        <w:rPr>
          <w:rFonts w:ascii="Times New Roman" w:hAnsi="Times New Roman" w:cs="Times New Roman" w:eastAsia="Calibri"/>
          <w:lang w:eastAsia="ru-RU"/>
        </w:rPr>
        <w:t xml:space="preserve"> том числе об изменении своего места проживания, адреса регистрации, реквизитов, указанных в настоящем Договоре, а также обо всех других изменениях, имеющих существенное значение для полного и своевременного исполнения обязательств по настоящему Договору, </w:t>
      </w:r>
      <w:r>
        <w:rPr>
          <w:rFonts w:ascii="Times New Roman" w:hAnsi="Times New Roman" w:cs="Times New Roman" w:eastAsia="Calibri"/>
          <w:lang w:eastAsia="ru-RU"/>
        </w:rPr>
        <w:t xml:space="preserve">в том числе</w:t>
      </w:r>
      <w:r>
        <w:rPr>
          <w:rFonts w:ascii="Times New Roman" w:hAnsi="Times New Roman" w:cs="Times New Roman" w:eastAsia="Calibri"/>
          <w:lang w:eastAsia="ru-RU"/>
        </w:rPr>
        <w:t xml:space="preserve"> об изменении способа связи </w:t>
      </w:r>
      <w:r>
        <w:rPr>
          <w:rFonts w:ascii="Times New Roman" w:hAnsi="Times New Roman" w:cs="Times New Roman" w:eastAsia="Calibri"/>
          <w:lang w:eastAsia="ru-RU"/>
        </w:rPr>
        <w:t xml:space="preserve">Займодавца с Заемщиком. </w:t>
      </w:r>
      <w:r/>
    </w:p>
    <w:p>
      <w:pPr>
        <w:jc w:val="both"/>
        <w:spacing w:after="0" w:line="240" w:lineRule="auto"/>
        <w:rPr>
          <w:rFonts w:ascii="Times New Roman" w:hAnsi="Times New Roman" w:cs="Times New Roman" w:eastAsia="Calibri"/>
          <w:b/>
          <w:i/>
          <w:lang w:eastAsia="ru-RU"/>
        </w:rPr>
      </w:pPr>
      <w:r>
        <w:rPr>
          <w:rFonts w:ascii="Times New Roman" w:hAnsi="Times New Roman" w:cs="Times New Roman" w:eastAsia="Calibri"/>
          <w:b/>
          <w:i/>
          <w:lang w:eastAsia="ru-RU"/>
        </w:rPr>
        <w:t xml:space="preserve">*</w:t>
      </w:r>
      <w:r>
        <w:rPr>
          <w:rFonts w:ascii="Times New Roman" w:hAnsi="Times New Roman" w:cs="Times New Roman" w:eastAsia="Calibri"/>
          <w:b/>
          <w:i/>
          <w:lang w:eastAsia="ru-RU"/>
        </w:rPr>
        <w:t xml:space="preserve">Заемщик несет риск последствий, вызванных отсутствием необходимых сведений у </w:t>
      </w:r>
      <w:r>
        <w:rPr>
          <w:rFonts w:ascii="Times New Roman" w:hAnsi="Times New Roman" w:cs="Times New Roman" w:eastAsia="Calibri"/>
          <w:b/>
          <w:bCs/>
          <w:i/>
          <w:lang w:eastAsia="ru-RU"/>
        </w:rPr>
        <w:t xml:space="preserve">Займодавца</w:t>
      </w:r>
      <w:r>
        <w:rPr>
          <w:rFonts w:ascii="Times New Roman" w:hAnsi="Times New Roman" w:cs="Times New Roman" w:eastAsia="Calibri"/>
          <w:b/>
          <w:i/>
          <w:lang w:eastAsia="ru-RU"/>
        </w:rPr>
        <w:t xml:space="preserve">. </w:t>
      </w:r>
      <w:r/>
    </w:p>
    <w:p>
      <w:pPr>
        <w:pStyle w:val="669"/>
        <w:ind w:left="0"/>
        <w:jc w:val="both"/>
        <w:spacing w:after="0" w:line="240" w:lineRule="auto"/>
        <w:rPr>
          <w:rFonts w:ascii="Times New Roman" w:hAnsi="Times New Roman" w:cs="Times New Roman" w:eastAsia="Times New Roman"/>
          <w:lang w:eastAsia="ru-RU"/>
        </w:rPr>
      </w:pPr>
      <w:r>
        <w:rPr>
          <w:rFonts w:ascii="Times New Roman" w:hAnsi="Times New Roman" w:cs="Times New Roman" w:eastAsia="Calibri"/>
          <w:lang w:eastAsia="ru-RU"/>
        </w:rPr>
        <w:t xml:space="preserve">8.2.3. </w:t>
      </w:r>
      <w:r>
        <w:rPr>
          <w:rFonts w:ascii="Times New Roman" w:hAnsi="Times New Roman" w:cs="Times New Roman" w:eastAsia="Calibri"/>
          <w:lang w:eastAsia="ru-RU"/>
        </w:rPr>
        <w:t xml:space="preserve">В случае</w:t>
      </w:r>
      <w:r>
        <w:rPr>
          <w:rFonts w:ascii="Times New Roman" w:hAnsi="Times New Roman" w:cs="Times New Roman" w:eastAsia="Times New Roman"/>
          <w:lang w:eastAsia="ru-RU"/>
        </w:rPr>
        <w:t xml:space="preserve"> предоставления целевого микрозайма предоставить Займодавцу отчет об использовании Суммы микрозайма в течение трех календарных дней с момента </w:t>
      </w:r>
      <w:r>
        <w:rPr>
          <w:rFonts w:ascii="Times New Roman" w:hAnsi="Times New Roman" w:cs="Times New Roman" w:eastAsia="Times New Roman"/>
          <w:lang w:eastAsia="ru-RU"/>
        </w:rPr>
        <w:t xml:space="preserve">получения</w:t>
      </w:r>
      <w:r>
        <w:rPr>
          <w:rFonts w:ascii="Times New Roman" w:hAnsi="Times New Roman" w:cs="Times New Roman" w:eastAsia="Times New Roman"/>
          <w:lang w:eastAsia="ru-RU"/>
        </w:rPr>
        <w:t xml:space="preserve"> </w:t>
      </w:r>
      <w:r>
        <w:rPr>
          <w:rFonts w:ascii="Times New Roman" w:hAnsi="Times New Roman" w:cs="Times New Roman" w:eastAsia="Times New Roman"/>
          <w:lang w:eastAsia="ru-RU"/>
        </w:rPr>
        <w:t xml:space="preserve">запроса </w:t>
      </w:r>
      <w:r>
        <w:rPr>
          <w:rFonts w:ascii="Times New Roman" w:hAnsi="Times New Roman" w:cs="Times New Roman" w:eastAsia="Times New Roman"/>
          <w:lang w:eastAsia="ru-RU"/>
        </w:rPr>
        <w:t xml:space="preserve">от</w:t>
      </w:r>
      <w:r>
        <w:rPr>
          <w:rFonts w:ascii="Times New Roman" w:hAnsi="Times New Roman" w:cs="Times New Roman" w:eastAsia="Times New Roman"/>
          <w:lang w:eastAsia="ru-RU"/>
        </w:rPr>
        <w:t xml:space="preserve"> </w:t>
      </w:r>
      <w:r>
        <w:rPr>
          <w:rFonts w:ascii="Times New Roman" w:hAnsi="Times New Roman" w:cs="Times New Roman" w:eastAsia="Times New Roman"/>
          <w:lang w:eastAsia="ru-RU"/>
        </w:rPr>
        <w:t xml:space="preserve">Займодавца. </w:t>
      </w:r>
      <w:r/>
    </w:p>
    <w:p>
      <w:pPr>
        <w:pStyle w:val="669"/>
        <w:ind w:left="0"/>
        <w:jc w:val="both"/>
        <w:spacing w:after="0" w:line="240" w:lineRule="auto"/>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 </w:t>
      </w:r>
      <w:r>
        <w:rPr>
          <w:rFonts w:ascii="Times New Roman" w:hAnsi="Times New Roman" w:cs="Times New Roman"/>
        </w:rPr>
        <w:t xml:space="preserve">8.</w:t>
      </w:r>
      <w:r>
        <w:rPr>
          <w:rFonts w:ascii="Times New Roman" w:hAnsi="Times New Roman" w:cs="Times New Roman"/>
        </w:rPr>
        <w:t xml:space="preserve">2.4. </w:t>
      </w:r>
      <w:r>
        <w:rPr>
          <w:rFonts w:ascii="Times New Roman" w:hAnsi="Times New Roman" w:cs="Times New Roman"/>
        </w:rPr>
        <w:t xml:space="preserve">Систематически</w:t>
      </w:r>
      <w:r>
        <w:rPr>
          <w:rFonts w:ascii="Times New Roman" w:hAnsi="Times New Roman" w:cs="Times New Roman"/>
        </w:rPr>
        <w:t xml:space="preserve"> посещать официаль</w:t>
      </w:r>
      <w:r>
        <w:rPr>
          <w:rFonts w:ascii="Times New Roman" w:hAnsi="Times New Roman" w:cs="Times New Roman"/>
        </w:rPr>
        <w:t xml:space="preserve">ный сайт Кредитора, с целью проверки действующей</w:t>
      </w:r>
      <w:r>
        <w:rPr>
          <w:rFonts w:ascii="Times New Roman" w:hAnsi="Times New Roman" w:cs="Times New Roman"/>
        </w:rPr>
        <w:t xml:space="preserve"> редакцию ОУ Договора микрозайма. </w:t>
      </w:r>
      <w:r/>
    </w:p>
    <w:p>
      <w:pPr>
        <w:contextualSpacing/>
        <w:jc w:val="both"/>
        <w:spacing w:line="240" w:lineRule="auto"/>
        <w:rPr>
          <w:rFonts w:ascii="Times New Roman" w:hAnsi="Times New Roman" w:cs="Times New Roman"/>
        </w:rPr>
      </w:pPr>
      <w:r>
        <w:rPr>
          <w:rFonts w:ascii="Times New Roman" w:hAnsi="Times New Roman" w:cs="Times New Roman"/>
        </w:rPr>
        <w:t xml:space="preserve">8.2.5</w:t>
      </w:r>
      <w:r>
        <w:rPr>
          <w:rFonts w:ascii="Times New Roman" w:hAnsi="Times New Roman" w:cs="Times New Roman"/>
        </w:rPr>
        <w:t xml:space="preserve">.</w:t>
      </w:r>
      <w:r>
        <w:rPr>
          <w:rFonts w:ascii="Times New Roman" w:hAnsi="Times New Roman" w:cs="Times New Roman"/>
        </w:rPr>
        <w:t xml:space="preserve"> </w:t>
      </w:r>
      <w:r>
        <w:rPr>
          <w:rFonts w:ascii="Times New Roman" w:hAnsi="Times New Roman" w:cs="Times New Roman"/>
        </w:rPr>
        <w:t xml:space="preserve"> Не уступать любые свои права по Договору третьим лицам. </w:t>
      </w:r>
      <w:r/>
    </w:p>
    <w:p>
      <w:pPr>
        <w:contextualSpacing/>
        <w:jc w:val="both"/>
        <w:spacing w:after="255" w:line="240" w:lineRule="auto"/>
        <w:shd w:val="clear" w:color="auto" w:fill="ffffff"/>
        <w:rPr>
          <w:rFonts w:ascii="Times New Roman" w:hAnsi="Times New Roman" w:cs="Times New Roman" w:eastAsia="Times New Roman"/>
          <w:lang w:eastAsia="ru-RU"/>
        </w:rPr>
      </w:pPr>
      <w:r>
        <w:rPr>
          <w:rFonts w:ascii="Times New Roman" w:hAnsi="Times New Roman" w:cs="Times New Roman"/>
        </w:rPr>
        <w:t xml:space="preserve"> </w:t>
      </w:r>
      <w:r>
        <w:rPr>
          <w:rFonts w:ascii="Times New Roman" w:hAnsi="Times New Roman" w:cs="Times New Roman"/>
        </w:rPr>
        <w:t xml:space="preserve">8.2.6. Хранить документы о любых платежах по микрозайму на протяжении всего срока действия Договора микрозайма, а также в течение трех лет со дня внесения последнего пл</w:t>
      </w:r>
      <w:r>
        <w:rPr>
          <w:rFonts w:ascii="Times New Roman" w:hAnsi="Times New Roman" w:cs="Times New Roman"/>
        </w:rPr>
        <w:t xml:space="preserve">атежа. В рамках настоящего пункта под документами о любых платежах по займу подразумеваются любые финансовые документы – квитанции, чеки, платежные поручения, корешки ПКО, чеки и т.д., подтверждающие факт осуществления Заемщиком платежа в адрес Кредитора. </w:t>
      </w:r>
      <w:r/>
    </w:p>
    <w:p>
      <w:pPr>
        <w:contextualSpacing/>
        <w:jc w:val="both"/>
        <w:spacing w:line="240" w:lineRule="auto"/>
        <w:rPr>
          <w:rFonts w:ascii="Times New Roman" w:hAnsi="Times New Roman" w:cs="Times New Roman"/>
          <w:i/>
          <w:color w:val="215868"/>
        </w:rPr>
      </w:pPr>
      <w:r>
        <w:rPr>
          <w:rFonts w:ascii="Times New Roman" w:hAnsi="Times New Roman" w:cs="Times New Roman"/>
          <w:i/>
          <w:color w:val="215868" w:themeColor="accent5" w:themeShade="80"/>
        </w:rPr>
        <w:t xml:space="preserve">(для договора потребительского займа, обеспеченного залогом</w:t>
      </w:r>
      <w:r>
        <w:rPr>
          <w:rFonts w:ascii="Times New Roman" w:hAnsi="Times New Roman" w:cs="Times New Roman"/>
          <w:i/>
          <w:color w:val="215868" w:themeColor="accent5" w:themeShade="80"/>
        </w:rPr>
        <w:t xml:space="preserve"> транспортного средства</w:t>
      </w:r>
      <w:r>
        <w:rPr>
          <w:rFonts w:ascii="Times New Roman" w:hAnsi="Times New Roman" w:cs="Times New Roman"/>
          <w:i/>
          <w:color w:val="215868" w:themeColor="accent5" w:themeShade="80"/>
        </w:rPr>
        <w:t xml:space="preserve">)</w:t>
      </w:r>
      <w:r/>
    </w:p>
    <w:p>
      <w:pPr>
        <w:contextualSpacing/>
        <w:jc w:val="both"/>
        <w:spacing w:after="0" w:line="240" w:lineRule="auto"/>
        <w:rPr>
          <w:rFonts w:ascii="Times New Roman" w:hAnsi="Times New Roman" w:cs="Times New Roman"/>
          <w:bCs/>
        </w:rPr>
      </w:pPr>
      <w:r>
        <w:rPr>
          <w:rFonts w:ascii="Times New Roman" w:hAnsi="Times New Roman" w:cs="Times New Roman"/>
        </w:rPr>
        <w:t xml:space="preserve">8.2.7. З</w:t>
      </w:r>
      <w:r>
        <w:rPr>
          <w:rFonts w:ascii="Times New Roman" w:hAnsi="Times New Roman" w:cs="Times New Roman"/>
          <w:bCs/>
        </w:rPr>
        <w:t xml:space="preserve">аключить договор залога транспортного средства, принадлежащего ему на праве собственности</w:t>
      </w:r>
      <w:r>
        <w:rPr>
          <w:rFonts w:ascii="Times New Roman" w:hAnsi="Times New Roman" w:cs="Times New Roman"/>
        </w:rPr>
        <w:t xml:space="preserve">, в </w:t>
      </w:r>
      <w:r>
        <w:rPr>
          <w:rFonts w:ascii="Times New Roman" w:hAnsi="Times New Roman" w:cs="Times New Roman"/>
          <w:bCs/>
        </w:rPr>
        <w:t xml:space="preserve">обеспечение полного и надлежащего исполнения своих обязательств перед Залогодателем, </w:t>
      </w:r>
      <w:r>
        <w:rPr>
          <w:rFonts w:ascii="Times New Roman" w:hAnsi="Times New Roman" w:cs="Times New Roman"/>
          <w:bCs/>
        </w:rPr>
        <w:t xml:space="preserve">возникших из настоящего договора займа, и (или) обеспечить настоящий договор займа поручительством.</w:t>
      </w:r>
      <w:r/>
    </w:p>
    <w:p>
      <w:pPr>
        <w:contextualSpacing/>
        <w:jc w:val="both"/>
        <w:spacing w:after="0" w:line="240" w:lineRule="auto"/>
        <w:rPr>
          <w:rFonts w:ascii="Times New Roman" w:hAnsi="Times New Roman" w:cs="Times New Roman"/>
          <w:bCs/>
        </w:rPr>
      </w:pPr>
      <w:r>
        <w:rPr>
          <w:rFonts w:ascii="Times New Roman" w:hAnsi="Times New Roman" w:cs="Times New Roman"/>
          <w:bCs/>
        </w:rPr>
        <w:t xml:space="preserve">8.2.8. Предоставить в залог транспортное средство, принадлежащее ему на праве собственности, которое должно находиться в удовлетворительном состоянии, отвечающим требованиям, предъявляемым к такому роду имуществу.</w:t>
      </w:r>
      <w:r/>
    </w:p>
    <w:p>
      <w:pPr>
        <w:contextualSpacing/>
        <w:jc w:val="both"/>
        <w:spacing w:after="0" w:line="240" w:lineRule="auto"/>
        <w:rPr>
          <w:rFonts w:ascii="Times New Roman" w:hAnsi="Times New Roman" w:cs="Times New Roman"/>
          <w:bCs/>
        </w:rPr>
      </w:pPr>
      <w:r>
        <w:rPr>
          <w:rFonts w:ascii="Times New Roman" w:hAnsi="Times New Roman" w:cs="Times New Roman"/>
          <w:bCs/>
        </w:rPr>
        <w:t xml:space="preserve">8</w:t>
      </w:r>
      <w:r>
        <w:rPr>
          <w:rFonts w:ascii="Times New Roman" w:hAnsi="Times New Roman" w:cs="Times New Roman"/>
          <w:bCs/>
        </w:rPr>
        <w:t xml:space="preserve">.2.9. </w:t>
      </w:r>
      <w:r>
        <w:rPr>
          <w:rFonts w:ascii="Times New Roman" w:hAnsi="Times New Roman" w:cs="Times New Roman"/>
          <w:bCs/>
        </w:rPr>
        <w:t xml:space="preserve">Одновременно с указанным транспортным средством предоставить в залог принадлежности и документы, относящиеся к нему, а именно: паспорт транспортного средства (далее ПТС), копию свидетельства о регистрации транспортного средства.</w:t>
      </w:r>
      <w:r/>
    </w:p>
    <w:p>
      <w:pPr>
        <w:contextualSpacing/>
        <w:jc w:val="both"/>
        <w:spacing w:after="0" w:line="240" w:lineRule="auto"/>
        <w:rPr>
          <w:rFonts w:ascii="Times New Roman" w:hAnsi="Times New Roman" w:cs="Times New Roman"/>
          <w:bCs/>
        </w:rPr>
      </w:pPr>
      <w:r>
        <w:rPr>
          <w:rFonts w:ascii="Times New Roman" w:hAnsi="Times New Roman" w:cs="Times New Roman"/>
          <w:bCs/>
        </w:rPr>
        <w:t xml:space="preserve">8.2.10. Установить на транспортное средство, которое является предметом залога, оборудование спутникового мониторинга.</w:t>
      </w:r>
      <w:r/>
    </w:p>
    <w:p>
      <w:pPr>
        <w:contextualSpacing/>
        <w:jc w:val="both"/>
        <w:spacing w:after="0" w:line="240" w:lineRule="auto"/>
        <w:rPr>
          <w:rFonts w:ascii="Times New Roman" w:hAnsi="Times New Roman" w:cs="Times New Roman"/>
          <w:bCs/>
        </w:rPr>
      </w:pPr>
      <w:r>
        <w:rPr>
          <w:rFonts w:ascii="Times New Roman" w:hAnsi="Times New Roman" w:cs="Times New Roman"/>
          <w:bCs/>
        </w:rPr>
        <w:t xml:space="preserve">8.2.11.</w:t>
      </w:r>
      <w:r>
        <w:rPr>
          <w:rFonts w:ascii="Times New Roman" w:hAnsi="Times New Roman" w:cs="Times New Roman"/>
          <w:bCs/>
        </w:rPr>
        <w:t xml:space="preserve"> </w:t>
      </w:r>
      <w:r>
        <w:rPr>
          <w:rFonts w:ascii="Times New Roman" w:hAnsi="Times New Roman" w:cs="Times New Roman"/>
          <w:bCs/>
        </w:rPr>
        <w:t xml:space="preserve">Оплатить услуги заимодавца и иных третьих лиц, </w:t>
      </w:r>
      <w:r>
        <w:rPr>
          <w:rFonts w:ascii="Times New Roman" w:hAnsi="Times New Roman" w:cs="Times New Roman"/>
          <w:bCs/>
        </w:rPr>
        <w:t xml:space="preserve">если </w:t>
      </w:r>
      <w:r>
        <w:rPr>
          <w:rFonts w:ascii="Times New Roman" w:hAnsi="Times New Roman" w:cs="Times New Roman"/>
          <w:bCs/>
        </w:rPr>
        <w:t xml:space="preserve">указ</w:t>
      </w:r>
      <w:r>
        <w:rPr>
          <w:rFonts w:ascii="Times New Roman" w:hAnsi="Times New Roman" w:cs="Times New Roman"/>
          <w:bCs/>
        </w:rPr>
        <w:t xml:space="preserve">аны таковые</w:t>
      </w:r>
      <w:r>
        <w:rPr>
          <w:rFonts w:ascii="Times New Roman" w:hAnsi="Times New Roman" w:cs="Times New Roman"/>
          <w:bCs/>
        </w:rPr>
        <w:t xml:space="preserve"> в </w:t>
      </w:r>
      <w:r>
        <w:rPr>
          <w:rFonts w:ascii="Times New Roman" w:hAnsi="Times New Roman" w:cs="Times New Roman"/>
          <w:bCs/>
        </w:rPr>
        <w:t xml:space="preserve">Индивидуальных условий.</w:t>
      </w:r>
      <w:r/>
    </w:p>
    <w:p>
      <w:pPr>
        <w:contextualSpacing/>
        <w:jc w:val="both"/>
        <w:spacing w:after="0" w:line="240" w:lineRule="auto"/>
        <w:rPr>
          <w:rFonts w:ascii="Times New Roman" w:hAnsi="Times New Roman" w:cs="Times New Roman"/>
          <w:bCs/>
        </w:rPr>
      </w:pPr>
      <w:r>
        <w:rPr>
          <w:rFonts w:ascii="Times New Roman" w:hAnsi="Times New Roman" w:cs="Times New Roman"/>
          <w:bCs/>
        </w:rPr>
        <w:t xml:space="preserve">8.2.12. По первому требованию займодавца, предоставлят</w:t>
      </w:r>
      <w:r>
        <w:rPr>
          <w:rFonts w:ascii="Times New Roman" w:hAnsi="Times New Roman" w:cs="Times New Roman"/>
          <w:bCs/>
        </w:rPr>
        <w:t xml:space="preserve">ь заложенное имущество (транспортное средство) для его осмотра на предмет соблюдения требований по обеспечению исполнения обязательств по настоящему договору, то есть на отсутствие любых повреждений, влияющих на снижение рыночной стоимости предмета залога.</w:t>
      </w:r>
      <w:r/>
    </w:p>
    <w:p>
      <w:pPr>
        <w:contextualSpacing/>
        <w:jc w:val="both"/>
        <w:spacing w:after="0" w:line="240" w:lineRule="auto"/>
        <w:rPr>
          <w:rFonts w:ascii="Times New Roman" w:hAnsi="Times New Roman" w:cs="Times New Roman"/>
          <w:bCs/>
        </w:rPr>
      </w:pPr>
      <w:r>
        <w:rPr>
          <w:rFonts w:ascii="Times New Roman" w:hAnsi="Times New Roman" w:cs="Times New Roman"/>
          <w:bCs/>
        </w:rPr>
        <w:t xml:space="preserve">8.2.13. В случае повреждения, хищения, уничтожения, невозможности обнаружить заложенное транспортное средство либо иного другого случая, когда возврат оборудования спутникового мониторинга Займодавцу становится </w:t>
      </w:r>
      <w:r>
        <w:rPr>
          <w:rFonts w:ascii="Times New Roman" w:hAnsi="Times New Roman" w:cs="Times New Roman"/>
          <w:bCs/>
        </w:rPr>
        <w:t xml:space="preserve">не возможным</w:t>
      </w:r>
      <w:r>
        <w:rPr>
          <w:rFonts w:ascii="Times New Roman" w:hAnsi="Times New Roman" w:cs="Times New Roman"/>
          <w:bCs/>
        </w:rPr>
        <w:t xml:space="preserve">, возместить Заимодавцу возникшие в связи с этим убытки в полном объеме, не зависимо от наличия либо отсутствия вины Заемщика в причинении данных убытков.</w:t>
      </w:r>
      <w:r/>
    </w:p>
    <w:p>
      <w:pPr>
        <w:contextualSpacing/>
        <w:jc w:val="both"/>
        <w:spacing w:after="0" w:line="240" w:lineRule="auto"/>
        <w:rPr>
          <w:rFonts w:ascii="Times New Roman" w:hAnsi="Times New Roman" w:cs="Times New Roman"/>
          <w:bCs/>
        </w:rPr>
      </w:pPr>
      <w:r>
        <w:rPr>
          <w:rFonts w:ascii="Times New Roman" w:hAnsi="Times New Roman" w:cs="Times New Roman"/>
          <w:bCs/>
        </w:rPr>
        <w:t xml:space="preserve">8.2.14. Предоставлять по запросу займодавца необходимую информацию и предмет залога для осуществления им контроля за реализацией положений настоящего договора в течение срока его действия.</w:t>
      </w:r>
      <w:r/>
    </w:p>
    <w:p>
      <w:pPr>
        <w:contextualSpacing/>
        <w:jc w:val="both"/>
        <w:spacing w:after="0" w:line="240" w:lineRule="auto"/>
        <w:rPr>
          <w:rFonts w:ascii="Times New Roman" w:hAnsi="Times New Roman" w:cs="Times New Roman"/>
          <w:bCs/>
        </w:rPr>
      </w:pPr>
      <w:r>
        <w:rPr>
          <w:rFonts w:ascii="Times New Roman" w:hAnsi="Times New Roman" w:cs="Times New Roman"/>
          <w:bCs/>
        </w:rPr>
        <w:t xml:space="preserve">8.2.15. Оперативно устранять выявленные займодавцем нарушения, связанные с исполнением обязательств по договору.</w:t>
      </w:r>
      <w:r/>
    </w:p>
    <w:p>
      <w:pPr>
        <w:contextualSpacing/>
        <w:jc w:val="both"/>
        <w:spacing w:after="0" w:line="240" w:lineRule="auto"/>
        <w:rPr>
          <w:rFonts w:ascii="Times New Roman" w:hAnsi="Times New Roman" w:cs="Times New Roman"/>
          <w:bCs/>
        </w:rPr>
      </w:pPr>
      <w:r>
        <w:rPr>
          <w:rFonts w:ascii="Times New Roman" w:hAnsi="Times New Roman" w:cs="Times New Roman"/>
          <w:bCs/>
        </w:rPr>
        <w:t xml:space="preserve">8.2.16. В с</w:t>
      </w:r>
      <w:r>
        <w:rPr>
          <w:rFonts w:ascii="Times New Roman" w:hAnsi="Times New Roman" w:cs="Times New Roman"/>
          <w:bCs/>
        </w:rPr>
        <w:t xml:space="preserve">лучае просрочки платежа, по первому требованию займодавца, предоставить заложенное транспортное средство Кредитору для его постановки на дебиторскую стоянку до погашения образовавшейся задолженности или реализации автомобиля в счет погашения этого долга.  </w:t>
      </w:r>
      <w:r/>
    </w:p>
    <w:p>
      <w:pPr>
        <w:contextualSpacing/>
        <w:jc w:val="both"/>
        <w:spacing w:line="240" w:lineRule="auto"/>
        <w:rPr>
          <w:rFonts w:ascii="Times New Roman" w:hAnsi="Times New Roman" w:cs="Times New Roman"/>
          <w:b/>
        </w:rPr>
      </w:pPr>
      <w:r>
        <w:rPr>
          <w:rFonts w:ascii="Times New Roman" w:hAnsi="Times New Roman" w:cs="Times New Roman"/>
          <w:b/>
        </w:rPr>
        <w:t xml:space="preserve">8.3. Кредитор </w:t>
      </w:r>
      <w:r>
        <w:rPr>
          <w:rFonts w:ascii="Times New Roman" w:hAnsi="Times New Roman" w:cs="Times New Roman"/>
          <w:b/>
        </w:rPr>
        <w:t xml:space="preserve">(займодавец) </w:t>
      </w:r>
      <w:r>
        <w:rPr>
          <w:rFonts w:ascii="Times New Roman" w:hAnsi="Times New Roman" w:cs="Times New Roman"/>
          <w:b/>
        </w:rPr>
        <w:t xml:space="preserve">вправе:</w:t>
      </w:r>
      <w:r/>
    </w:p>
    <w:p>
      <w:pPr>
        <w:contextualSpacing/>
        <w:jc w:val="both"/>
        <w:spacing w:line="240" w:lineRule="auto"/>
        <w:rPr>
          <w:rFonts w:ascii="Times New Roman" w:hAnsi="Times New Roman" w:cs="Times New Roman"/>
        </w:rPr>
      </w:pPr>
      <w:r>
        <w:rPr>
          <w:rFonts w:ascii="Times New Roman" w:hAnsi="Times New Roman" w:cs="Times New Roman"/>
        </w:rPr>
        <w:t xml:space="preserve"> 8.3.1. Проверять сведения, сообщенные Заёмщиком, в том числе запрашивать у третьих лиц о действительности предоставленных Заемщиком сведений. </w:t>
      </w:r>
      <w:r/>
    </w:p>
    <w:p>
      <w:pPr>
        <w:contextualSpacing/>
        <w:jc w:val="both"/>
        <w:spacing w:line="240" w:lineRule="auto"/>
        <w:rPr>
          <w:rFonts w:ascii="Times New Roman" w:hAnsi="Times New Roman" w:cs="Times New Roman"/>
        </w:rPr>
      </w:pPr>
      <w:r>
        <w:rPr>
          <w:rFonts w:ascii="Times New Roman" w:hAnsi="Times New Roman" w:cs="Times New Roman"/>
        </w:rPr>
        <w:t xml:space="preserve">8.3.2. </w:t>
      </w:r>
      <w:r>
        <w:rPr>
          <w:rFonts w:ascii="Times New Roman" w:hAnsi="Times New Roman" w:cs="Times New Roman"/>
        </w:rPr>
        <w:t xml:space="preserve">  </w:t>
      </w:r>
      <w:r>
        <w:rPr>
          <w:rFonts w:ascii="Times New Roman" w:hAnsi="Times New Roman" w:cs="Times New Roman"/>
        </w:rPr>
        <w:t xml:space="preserve">Потребовать досрочного возврата оставшейся суммы Займа вместе с причитающимися Процентами и расторжения Договора, в случаях, предусмотренных законодательством РФ.</w:t>
      </w:r>
      <w:r/>
    </w:p>
    <w:p>
      <w:pPr>
        <w:contextualSpacing/>
        <w:jc w:val="both"/>
        <w:spacing w:line="240" w:lineRule="auto"/>
        <w:rPr>
          <w:rFonts w:ascii="Times New Roman" w:hAnsi="Times New Roman" w:cs="Times New Roman"/>
        </w:rPr>
      </w:pPr>
      <w:r>
        <w:rPr>
          <w:rFonts w:ascii="Times New Roman" w:hAnsi="Times New Roman" w:cs="Times New Roman"/>
        </w:rPr>
        <w:t xml:space="preserve"> 8.3.3. Уступать или иным образом отчуждать любые свои права (пол</w:t>
      </w:r>
      <w:r>
        <w:rPr>
          <w:rFonts w:ascii="Times New Roman" w:hAnsi="Times New Roman" w:cs="Times New Roman"/>
        </w:rPr>
        <w:t xml:space="preserve">ностью или частично) по Договорам займа и залога</w:t>
      </w:r>
      <w:r>
        <w:rPr>
          <w:rFonts w:ascii="Times New Roman" w:hAnsi="Times New Roman" w:cs="Times New Roman"/>
        </w:rPr>
        <w:t xml:space="preserve"> любому третьему лицу без согласия Заёмщика.</w:t>
      </w:r>
      <w:r>
        <w:rPr>
          <w:rFonts w:ascii="Times New Roman" w:hAnsi="Times New Roman" w:cs="Times New Roman"/>
        </w:rPr>
        <w:t xml:space="preserve"> С разрешения Заемщика передавать право требования (или его части) по Договорам займа и </w:t>
      </w:r>
      <w:r>
        <w:rPr>
          <w:rFonts w:ascii="Times New Roman" w:hAnsi="Times New Roman" w:cs="Times New Roman"/>
        </w:rPr>
        <w:t xml:space="preserve">залога любому </w:t>
      </w:r>
      <w:r>
        <w:rPr>
          <w:rFonts w:ascii="Times New Roman" w:hAnsi="Times New Roman" w:cs="Times New Roman"/>
        </w:rPr>
        <w:t xml:space="preserve">индивидуальному предпринимателю или </w:t>
      </w:r>
      <w:r>
        <w:rPr>
          <w:rFonts w:ascii="Times New Roman" w:hAnsi="Times New Roman" w:cs="Times New Roman"/>
        </w:rPr>
        <w:t xml:space="preserve">любому </w:t>
      </w:r>
      <w:r>
        <w:rPr>
          <w:rFonts w:ascii="Times New Roman" w:hAnsi="Times New Roman" w:cs="Times New Roman"/>
        </w:rPr>
        <w:t xml:space="preserve">физическому лицу.</w:t>
      </w:r>
      <w:r>
        <w:rPr>
          <w:rFonts w:ascii="Times New Roman" w:hAnsi="Times New Roman" w:cs="Times New Roman"/>
        </w:rPr>
        <w:t xml:space="preserve"> Заемщик проинформирован и признает, что у него имеется возможность запрета Кредитору уступки права требования по Договорам указанным лицам, чем он воспользоваться не желает.</w:t>
      </w:r>
      <w:r/>
    </w:p>
    <w:p>
      <w:pPr>
        <w:contextualSpacing/>
        <w:jc w:val="both"/>
        <w:spacing w:line="240" w:lineRule="auto"/>
        <w:rPr>
          <w:rFonts w:ascii="Times New Roman" w:hAnsi="Times New Roman" w:cs="Times New Roman"/>
        </w:rPr>
      </w:pPr>
      <w:r>
        <w:rPr>
          <w:rFonts w:ascii="Times New Roman" w:hAnsi="Times New Roman" w:cs="Times New Roman"/>
        </w:rPr>
        <w:t xml:space="preserve"> 8.3.4. Обрабатывать (совершать любое действие (операция) или совокупность действий (операций), совершаемых с использованием средств автоматизации или</w:t>
      </w:r>
      <w:r>
        <w:rPr>
          <w:rFonts w:ascii="Times New Roman" w:hAnsi="Times New Roman" w:cs="Times New Roman"/>
        </w:rPr>
        <w:t xml:space="preserve">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w:t>
      </w:r>
      <w:r>
        <w:rPr>
          <w:rFonts w:ascii="Times New Roman" w:hAnsi="Times New Roman" w:cs="Times New Roman"/>
        </w:rPr>
        <w:t xml:space="preserve">ние, удаление, уничтожение) персональные данные Заемщика, содержащиеся в Договоре, Заявлении-Анкете, иных документах в целях заключения и исполнения Договора и осуществления действий, направленных на взыскание просроченной задолженности по Договору займа. </w:t>
      </w:r>
      <w:r/>
    </w:p>
    <w:p>
      <w:pPr>
        <w:contextualSpacing/>
        <w:jc w:val="both"/>
        <w:spacing w:line="240" w:lineRule="auto"/>
        <w:rPr>
          <w:rFonts w:ascii="Times New Roman" w:hAnsi="Times New Roman" w:cs="Times New Roman"/>
        </w:rPr>
      </w:pPr>
      <w:r>
        <w:rPr>
          <w:rFonts w:ascii="Times New Roman" w:hAnsi="Times New Roman" w:cs="Times New Roman"/>
        </w:rPr>
        <w:t xml:space="preserve">8.3.5. Предоставлять Заёмщику рассрочку, отсрочку исполнения обязательства по Договору займа, а также реструктуризировать Задолженность. </w:t>
      </w:r>
      <w:r/>
    </w:p>
    <w:p>
      <w:pPr>
        <w:contextualSpacing/>
        <w:jc w:val="both"/>
        <w:spacing w:line="240" w:lineRule="auto"/>
        <w:rPr>
          <w:rFonts w:ascii="Times New Roman" w:hAnsi="Times New Roman" w:cs="Times New Roman"/>
        </w:rPr>
      </w:pPr>
      <w:r>
        <w:rPr>
          <w:rFonts w:ascii="Times New Roman" w:hAnsi="Times New Roman" w:cs="Times New Roman"/>
        </w:rPr>
        <w:t xml:space="preserve">8.3.6. Кредитор вправе уменьшить в одностороннем порядке постоянную процентную став</w:t>
      </w:r>
      <w:r>
        <w:rPr>
          <w:rFonts w:ascii="Times New Roman" w:hAnsi="Times New Roman" w:cs="Times New Roman"/>
        </w:rPr>
        <w:t xml:space="preserve">ку, уменьшить размер неустойки (пени) или отменить ее полностью или частично, не применять к Заемщику ответственность за неисполнение денежного обязательства, либо  установить период, в течение которого она не взимается, либо принять решение об отказе взим</w:t>
      </w:r>
      <w:r>
        <w:rPr>
          <w:rFonts w:ascii="Times New Roman" w:hAnsi="Times New Roman" w:cs="Times New Roman"/>
        </w:rPr>
        <w:t xml:space="preserve">ать неустойку (пеню) и проценты за неисполнение денежного обязательства, а также изменить Общие условия при условии, что это не повлечет за собой возникновение новых или увеличение размера существующих денежных обязательств Заемщика по договору микрозайма.</w:t>
      </w:r>
      <w:r/>
    </w:p>
    <w:p>
      <w:pPr>
        <w:jc w:val="both"/>
        <w:spacing w:after="0" w:line="240" w:lineRule="atLeast"/>
        <w:rPr>
          <w:rFonts w:ascii="Times New Roman" w:hAnsi="Times New Roman"/>
        </w:rPr>
      </w:pPr>
      <w:r>
        <w:rPr>
          <w:rFonts w:ascii="Times New Roman" w:hAnsi="Times New Roman" w:cs="Times New Roman"/>
        </w:rPr>
        <w:t xml:space="preserve"> 8.3.7. </w:t>
      </w:r>
      <w:r>
        <w:rPr>
          <w:rFonts w:ascii="Times New Roman" w:hAnsi="Times New Roman" w:cs="Times New Roman"/>
        </w:rPr>
        <w:t xml:space="preserve"> </w:t>
      </w:r>
      <w:r>
        <w:rPr>
          <w:rFonts w:ascii="Times New Roman" w:hAnsi="Times New Roman"/>
        </w:rPr>
        <w:t xml:space="preserve">Займодавец вправе осуществить, а Заемщик запретить уступку прав(требований) по договору потребительского кредита(займа) только юридическому лицу, осуществляющему профессиональную деятельность по предоставлению потребительских займов, юридическому лицу, ос</w:t>
      </w:r>
      <w:r>
        <w:rPr>
          <w:rFonts w:ascii="Times New Roman" w:hAnsi="Times New Roman"/>
        </w:rPr>
        <w:t xml:space="preserve">уществляющему деятельность по возврату просроченной задолженности физических лиц в качестве основного вида деятельности, специализированному финансовому обществу или физическому лицу, указанному в письменном согласии Заемщика, полученном Займодавцем после </w:t>
      </w:r>
      <w:r>
        <w:rPr>
          <w:rFonts w:ascii="Times New Roman" w:hAnsi="Times New Roman"/>
        </w:rPr>
        <w:t xml:space="preserve">возникновения у Заемщика просроченной задолженности по договору потребительского кредита(займа), с последующим уведомлением Заемщика в срок, не превышающий 15 рабочих дней со дня уступки права требования, одним из способов, предусмотренных в п. 16 и 21 ИУ.</w:t>
      </w:r>
      <w:r/>
    </w:p>
    <w:p>
      <w:pPr>
        <w:contextualSpacing/>
        <w:jc w:val="both"/>
        <w:spacing w:line="240" w:lineRule="auto"/>
        <w:rPr>
          <w:rFonts w:ascii="Times New Roman" w:hAnsi="Times New Roman" w:cs="Times New Roman"/>
        </w:rPr>
      </w:pPr>
      <w:r>
        <w:rPr>
          <w:rFonts w:ascii="Times New Roman" w:hAnsi="Times New Roman" w:cs="Times New Roman"/>
        </w:rPr>
        <w:t xml:space="preserve">Заемщик проинформирован и </w:t>
      </w:r>
      <w:r>
        <w:rPr>
          <w:rFonts w:ascii="Times New Roman" w:hAnsi="Times New Roman" w:cs="Times New Roman"/>
        </w:rPr>
        <w:t xml:space="preserve">признает, что у него имеется</w:t>
      </w:r>
      <w:r>
        <w:rPr>
          <w:rFonts w:ascii="Times New Roman" w:hAnsi="Times New Roman" w:cs="Times New Roman"/>
        </w:rPr>
        <w:t xml:space="preserve"> возможность запрета Кредитору уступки права требования по договору займа</w:t>
      </w:r>
      <w:r>
        <w:rPr>
          <w:rFonts w:ascii="Times New Roman" w:hAnsi="Times New Roman" w:cs="Times New Roman"/>
        </w:rPr>
        <w:t xml:space="preserve"> указанному лицу.</w:t>
      </w:r>
      <w:r/>
    </w:p>
    <w:p>
      <w:pPr>
        <w:contextualSpacing/>
        <w:jc w:val="both"/>
        <w:spacing w:line="240" w:lineRule="auto"/>
        <w:rPr>
          <w:rFonts w:ascii="Times New Roman" w:hAnsi="Times New Roman" w:cs="Times New Roman"/>
        </w:rPr>
      </w:pPr>
      <w:r>
        <w:rPr>
          <w:rFonts w:ascii="Times New Roman" w:hAnsi="Times New Roman" w:cs="Times New Roman"/>
        </w:rPr>
        <w:t xml:space="preserve"> 8</w:t>
      </w:r>
      <w:r>
        <w:rPr>
          <w:rFonts w:ascii="Times New Roman" w:hAnsi="Times New Roman" w:cs="Times New Roman"/>
        </w:rPr>
        <w:t xml:space="preserve">.3.</w:t>
      </w:r>
      <w:r>
        <w:rPr>
          <w:rFonts w:ascii="Times New Roman" w:hAnsi="Times New Roman" w:cs="Times New Roman"/>
        </w:rPr>
        <w:t xml:space="preserve">8.</w:t>
      </w:r>
      <w:r>
        <w:rPr>
          <w:rFonts w:ascii="Times New Roman" w:hAnsi="Times New Roman" w:cs="Times New Roman"/>
        </w:rPr>
        <w:t xml:space="preserve">Передавать</w:t>
      </w:r>
      <w:r>
        <w:rPr>
          <w:rFonts w:ascii="Times New Roman" w:hAnsi="Times New Roman" w:cs="Times New Roman"/>
        </w:rPr>
        <w:t xml:space="preserve"> персональные данные заемщика и лиц, предоставивших обеспечение по договору потребительского кредита (займа), в соответствии с законодательством Российской Федерации о персональных данных при уступке прав (требований) по договору займа.</w:t>
      </w:r>
      <w:r/>
    </w:p>
    <w:p>
      <w:pPr>
        <w:contextualSpacing/>
        <w:jc w:val="both"/>
        <w:spacing w:line="240" w:lineRule="auto"/>
        <w:rPr>
          <w:rFonts w:ascii="Times New Roman" w:hAnsi="Times New Roman" w:cs="Times New Roman"/>
        </w:rPr>
      </w:pPr>
      <w:r>
        <w:rPr>
          <w:rFonts w:ascii="Times New Roman" w:hAnsi="Times New Roman" w:cs="Times New Roman"/>
        </w:rPr>
        <w:t xml:space="preserve"> 8</w:t>
      </w:r>
      <w:r>
        <w:rPr>
          <w:rFonts w:ascii="Times New Roman" w:hAnsi="Times New Roman" w:cs="Times New Roman"/>
        </w:rPr>
        <w:t xml:space="preserve">.3.9.</w:t>
      </w:r>
      <w:r>
        <w:rPr>
          <w:rFonts w:ascii="Times New Roman" w:hAnsi="Times New Roman" w:cs="Times New Roman"/>
        </w:rPr>
        <w:t xml:space="preserve">Потребовать досрочного возврата оставшейся суммы потребительского кредита (займа) вместе с причитающимися процентами и (или) расторжения договора потребительского кредита (займа), уведомив об этом заемщика спос</w:t>
      </w:r>
      <w:r>
        <w:rPr>
          <w:rFonts w:ascii="Times New Roman" w:hAnsi="Times New Roman" w:cs="Times New Roman"/>
        </w:rPr>
        <w:t xml:space="preserve">обом, установленным договором, и установив разумный срок возврата оставшейся суммы потребительского кредита (займа), который не может быть менее чем тридцать календарных дней с момента направления кредитором уведомления в случае нарушения заемщиком условий</w:t>
      </w:r>
      <w:r>
        <w:rPr>
          <w:rFonts w:ascii="Times New Roman" w:hAnsi="Times New Roman" w:cs="Times New Roman"/>
        </w:rPr>
        <w:t xml:space="preserve"> договора потребительского кредита (займа) в отношении сроков возврата сумм основного долга и (или) уплаты процентов продолжительностью (общей продолжительностью) более чем шестьдесят календарных дней в течение последних ста восьмидесяти календарных дней. </w:t>
      </w:r>
      <w:r/>
    </w:p>
    <w:p>
      <w:pPr>
        <w:contextualSpacing/>
        <w:jc w:val="both"/>
        <w:spacing w:line="240" w:lineRule="auto"/>
        <w:rPr>
          <w:rFonts w:ascii="Times New Roman" w:hAnsi="Times New Roman" w:cs="Times New Roman"/>
        </w:rPr>
      </w:pPr>
      <w:r>
        <w:rPr>
          <w:rFonts w:ascii="Times New Roman" w:hAnsi="Times New Roman" w:cs="Times New Roman"/>
        </w:rPr>
        <w:t xml:space="preserve">8.3.</w:t>
      </w:r>
      <w:r>
        <w:rPr>
          <w:rFonts w:ascii="Times New Roman" w:hAnsi="Times New Roman" w:cs="Times New Roman"/>
        </w:rPr>
        <w:t xml:space="preserve">10.</w:t>
      </w:r>
      <w:r>
        <w:rPr>
          <w:rFonts w:ascii="Times New Roman" w:hAnsi="Times New Roman" w:cs="Times New Roman"/>
        </w:rPr>
        <w:t xml:space="preserve">Взаимодействовать</w:t>
      </w:r>
      <w:r>
        <w:rPr>
          <w:rFonts w:ascii="Times New Roman" w:hAnsi="Times New Roman" w:cs="Times New Roman"/>
        </w:rPr>
        <w:t xml:space="preserve"> с заемщиком и лицами, предоставившими обеспечение п</w:t>
      </w:r>
      <w:r>
        <w:rPr>
          <w:rFonts w:ascii="Times New Roman" w:hAnsi="Times New Roman" w:cs="Times New Roman"/>
        </w:rPr>
        <w:t xml:space="preserve">о договору потребительского кредита (займа) при совершении действий, направленных на возврат во внесудебном порядке задолженности, возникшей по договору потребительского кредита (займа), в рамках требований Федерального закона № 230-ФЗ от 6 июля 2016 года.</w:t>
      </w:r>
      <w:r/>
    </w:p>
    <w:p>
      <w:pPr>
        <w:contextualSpacing/>
        <w:jc w:val="both"/>
        <w:spacing w:after="255" w:line="240" w:lineRule="auto"/>
        <w:shd w:val="clear" w:color="auto" w:fill="ffff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8.3.11.Споры и претензии Сторон по исполнению договора потребительского микрозайма разрешаются Сторонами путем переговоров, а при не достижении согласия все споры, разногласия и требования, возникающие по исполне</w:t>
      </w:r>
      <w:r>
        <w:rPr>
          <w:rFonts w:ascii="Times New Roman" w:hAnsi="Times New Roman" w:cs="Times New Roman" w:eastAsia="Times New Roman"/>
          <w:lang w:eastAsia="ru-RU"/>
        </w:rPr>
        <w:t xml:space="preserve">нию договора потребительского микрозайма или в связи с ним, в том числе связанные с его заключением, изменением, исполнением, нарушением, расторжением, прекращением и действительностью, подлежат решению в государственном суде по месту нахождения ответчика.</w:t>
      </w:r>
      <w:r/>
    </w:p>
    <w:p>
      <w:pPr>
        <w:contextualSpacing/>
        <w:jc w:val="both"/>
        <w:spacing w:line="240" w:lineRule="auto"/>
        <w:rPr>
          <w:rFonts w:ascii="Times New Roman" w:hAnsi="Times New Roman" w:cs="Times New Roman"/>
        </w:rPr>
      </w:pPr>
      <w:r>
        <w:rPr>
          <w:rFonts w:ascii="Times New Roman" w:hAnsi="Times New Roman" w:cs="Times New Roman"/>
        </w:rPr>
        <w:t xml:space="preserve">8.3.</w:t>
      </w:r>
      <w:r>
        <w:rPr>
          <w:rFonts w:ascii="Times New Roman" w:hAnsi="Times New Roman" w:cs="Times New Roman"/>
        </w:rPr>
        <w:t xml:space="preserve">12</w:t>
      </w:r>
      <w:r>
        <w:rPr>
          <w:rFonts w:ascii="Times New Roman" w:hAnsi="Times New Roman" w:cs="Times New Roman"/>
        </w:rPr>
        <w:t xml:space="preserve">.</w:t>
      </w:r>
      <w:r>
        <w:rPr>
          <w:rFonts w:ascii="Times New Roman" w:hAnsi="Times New Roman" w:cs="Times New Roman"/>
        </w:rPr>
        <w:t xml:space="preserve">После</w:t>
      </w:r>
      <w:r>
        <w:rPr>
          <w:rFonts w:ascii="Times New Roman" w:hAnsi="Times New Roman" w:cs="Times New Roman"/>
        </w:rPr>
        <w:t xml:space="preserve"> подписания договоров займа представить необходимую информацию по состоявшимся сделкам в Наци</w:t>
      </w:r>
      <w:r>
        <w:rPr>
          <w:rFonts w:ascii="Times New Roman" w:hAnsi="Times New Roman" w:cs="Times New Roman"/>
        </w:rPr>
        <w:t xml:space="preserve">ональное бюро кредитных историй</w:t>
      </w:r>
      <w:r>
        <w:rPr>
          <w:rFonts w:ascii="Times New Roman" w:hAnsi="Times New Roman" w:cs="Times New Roman"/>
        </w:rPr>
        <w:t xml:space="preserve"> (далее - НБКИ) без согласия заемщика на ее представление. </w:t>
      </w:r>
      <w:r/>
    </w:p>
    <w:p>
      <w:pPr>
        <w:contextualSpacing/>
        <w:jc w:val="both"/>
        <w:spacing w:line="240" w:lineRule="auto"/>
        <w:rPr>
          <w:rFonts w:ascii="Times New Roman" w:hAnsi="Times New Roman" w:cs="Times New Roman"/>
        </w:rPr>
      </w:pPr>
      <w:r>
        <w:rPr>
          <w:rFonts w:ascii="Times New Roman" w:hAnsi="Times New Roman" w:cs="Times New Roman"/>
        </w:rPr>
        <w:t xml:space="preserve">Источники формирования кредитной истории (Займодавец) представляют информацию в бюро кредитных историй в срок, предусмотренный договором о предоставлении информации, но не позднее окончания второго рабочего д</w:t>
      </w:r>
      <w:r>
        <w:rPr>
          <w:rFonts w:ascii="Times New Roman" w:hAnsi="Times New Roman" w:cs="Times New Roman"/>
        </w:rPr>
        <w:t xml:space="preserve">ня, следующего за днем совершения действия (наступления события), информация о котором входит в состав кредитной истории, либо за днем, когда источнику формирования кредитной истории стало известно о совершении такого действия (наступлении такого события).</w:t>
      </w:r>
      <w:r/>
    </w:p>
    <w:p>
      <w:pPr>
        <w:contextualSpacing/>
        <w:jc w:val="both"/>
        <w:spacing w:line="240" w:lineRule="auto"/>
        <w:rPr>
          <w:rFonts w:ascii="Times New Roman" w:hAnsi="Times New Roman" w:cs="Times New Roman"/>
        </w:rPr>
      </w:pPr>
      <w:r>
        <w:rPr>
          <w:rFonts w:ascii="Times New Roman" w:hAnsi="Times New Roman" w:cs="Times New Roman"/>
        </w:rPr>
        <w:t xml:space="preserve">8.3.13</w:t>
      </w:r>
      <w:r>
        <w:rPr>
          <w:rFonts w:ascii="Times New Roman" w:hAnsi="Times New Roman" w:cs="Times New Roman"/>
        </w:rPr>
        <w:t xml:space="preserve">.</w:t>
      </w:r>
      <w:r>
        <w:rPr>
          <w:rFonts w:ascii="Times New Roman" w:hAnsi="Times New Roman" w:cs="Times New Roman"/>
        </w:rPr>
        <w:t xml:space="preserve">В течение действия настоящего договора незамедлительно информировать НБКИ о ходе исполнения </w:t>
      </w:r>
      <w:r>
        <w:rPr>
          <w:rFonts w:ascii="Times New Roman" w:hAnsi="Times New Roman" w:cs="Times New Roman"/>
        </w:rPr>
        <w:t xml:space="preserve">субъектом кредитной истории (заемщиком) принятых им обязательств по договору, в том числе в случае их нарушения, уклонения от их исполнения.</w:t>
      </w:r>
      <w:bookmarkStart w:id="0" w:name="_Hlk126662856"/>
      <w:r/>
      <w:bookmarkEnd w:id="0"/>
      <w:r/>
    </w:p>
    <w:p>
      <w:pPr>
        <w:contextualSpacing/>
        <w:jc w:val="both"/>
        <w:spacing w:line="240" w:lineRule="auto"/>
        <w:rPr>
          <w:rFonts w:ascii="Times New Roman" w:hAnsi="Times New Roman" w:cs="Times New Roman"/>
          <w:i/>
          <w:color w:val="215868"/>
        </w:rPr>
      </w:pPr>
      <w:r>
        <w:rPr>
          <w:rFonts w:ascii="Times New Roman" w:hAnsi="Times New Roman" w:cs="Times New Roman"/>
          <w:i/>
          <w:color w:val="215868" w:themeColor="accent5" w:themeShade="80"/>
        </w:rPr>
        <w:t xml:space="preserve">(для договора потребительского займа, обеспеченного залогом</w:t>
      </w:r>
      <w:r>
        <w:rPr>
          <w:rFonts w:ascii="Times New Roman" w:hAnsi="Times New Roman" w:cs="Times New Roman"/>
          <w:i/>
          <w:color w:val="215868" w:themeColor="accent5" w:themeShade="80"/>
        </w:rPr>
        <w:t xml:space="preserve"> транспортного средства</w:t>
      </w:r>
      <w:r>
        <w:rPr>
          <w:rFonts w:ascii="Times New Roman" w:hAnsi="Times New Roman" w:cs="Times New Roman"/>
          <w:i/>
          <w:color w:val="215868" w:themeColor="accent5" w:themeShade="80"/>
        </w:rPr>
        <w:t xml:space="preserve">)</w:t>
      </w:r>
      <w:r/>
    </w:p>
    <w:p>
      <w:pPr>
        <w:contextualSpacing/>
        <w:jc w:val="both"/>
        <w:spacing w:after="0" w:line="240" w:lineRule="auto"/>
        <w:rPr>
          <w:rFonts w:ascii="Times New Roman" w:hAnsi="Times New Roman" w:cs="Times New Roman"/>
        </w:rPr>
      </w:pPr>
      <w:r>
        <w:rPr>
          <w:rFonts w:ascii="Times New Roman" w:hAnsi="Times New Roman" w:cs="Times New Roman"/>
        </w:rPr>
        <w:t xml:space="preserve">8.3.14. При поступлении любой информации от службы безопасности компании о совершении заемщиком действий, направленных на явное уклонение от исполн</w:t>
      </w:r>
      <w:r>
        <w:rPr>
          <w:rFonts w:ascii="Times New Roman" w:hAnsi="Times New Roman" w:cs="Times New Roman"/>
        </w:rPr>
        <w:t xml:space="preserve">ения обязательств по договору и связанных с тайным отчуждением предмета залога, с привлечением правоохранительных органов провести проверку по такой информации на предмет наличия в действиях заемщиках признаков преступления, предусмотренного ст. 159 УК РФ.</w:t>
      </w:r>
      <w:r/>
    </w:p>
    <w:p>
      <w:pPr>
        <w:contextualSpacing/>
        <w:jc w:val="both"/>
        <w:spacing w:after="0" w:line="240" w:lineRule="auto"/>
        <w:rPr>
          <w:rFonts w:ascii="Times New Roman" w:hAnsi="Times New Roman" w:cs="Times New Roman"/>
        </w:rPr>
      </w:pPr>
      <w:r>
        <w:rPr>
          <w:rFonts w:ascii="Times New Roman" w:hAnsi="Times New Roman" w:cs="Times New Roman"/>
        </w:rPr>
        <w:t xml:space="preserve">8.3.15. </w:t>
      </w:r>
      <w:r>
        <w:rPr>
          <w:rFonts w:ascii="Times New Roman" w:hAnsi="Times New Roman" w:cs="Times New Roman"/>
        </w:rPr>
        <w:t xml:space="preserve"> </w:t>
      </w:r>
      <w:r>
        <w:rPr>
          <w:rFonts w:ascii="Times New Roman" w:hAnsi="Times New Roman" w:cs="Times New Roman"/>
        </w:rPr>
        <w:t xml:space="preserve">В случае нарушения заемщиком сроков возврата суммы займа и уплаты процентов по нему, со дня, следующего за днем неисполнения обязательств по настоящему договору, </w:t>
      </w:r>
      <w:r>
        <w:rPr>
          <w:rFonts w:ascii="Times New Roman" w:hAnsi="Times New Roman" w:cs="Times New Roman"/>
        </w:rPr>
        <w:t xml:space="preserve">требовать от заемщика возврата</w:t>
      </w:r>
      <w:r>
        <w:rPr>
          <w:rFonts w:ascii="Times New Roman" w:hAnsi="Times New Roman" w:cs="Times New Roman"/>
        </w:rPr>
        <w:t xml:space="preserve"> предмет залога на стоянку Кредитора</w:t>
      </w:r>
      <w:r>
        <w:rPr>
          <w:rFonts w:ascii="Times New Roman" w:hAnsi="Times New Roman" w:cs="Times New Roman"/>
        </w:rPr>
        <w:t xml:space="preserve"> в счет обеспечения обязательств</w:t>
      </w:r>
      <w:r>
        <w:rPr>
          <w:rFonts w:ascii="Times New Roman" w:hAnsi="Times New Roman" w:cs="Times New Roman"/>
        </w:rPr>
        <w:t xml:space="preserve"> по договору,</w:t>
      </w:r>
      <w:r>
        <w:rPr>
          <w:rFonts w:ascii="Times New Roman" w:hAnsi="Times New Roman" w:cs="Times New Roman"/>
        </w:rPr>
        <w:t xml:space="preserve"> до погаш</w:t>
      </w:r>
      <w:r>
        <w:rPr>
          <w:rFonts w:ascii="Times New Roman" w:hAnsi="Times New Roman" w:cs="Times New Roman"/>
        </w:rPr>
        <w:t xml:space="preserve">ения долга заемщиком или до </w:t>
      </w:r>
      <w:r>
        <w:rPr>
          <w:rFonts w:ascii="Times New Roman" w:hAnsi="Times New Roman" w:cs="Times New Roman"/>
        </w:rPr>
        <w:t xml:space="preserve">реализации </w:t>
      </w:r>
      <w:r>
        <w:rPr>
          <w:rFonts w:ascii="Times New Roman" w:hAnsi="Times New Roman" w:cs="Times New Roman"/>
        </w:rPr>
        <w:t xml:space="preserve">автомобиля </w:t>
      </w:r>
      <w:r>
        <w:rPr>
          <w:rFonts w:ascii="Times New Roman" w:hAnsi="Times New Roman" w:cs="Times New Roman"/>
        </w:rPr>
        <w:t xml:space="preserve">установленным порядком в счет погашения этого долга.</w:t>
      </w:r>
      <w:r/>
    </w:p>
    <w:p>
      <w:pPr>
        <w:contextualSpacing/>
        <w:jc w:val="both"/>
        <w:spacing w:after="0" w:line="240" w:lineRule="auto"/>
        <w:rPr>
          <w:rFonts w:ascii="Times New Roman" w:hAnsi="Times New Roman" w:cs="Times New Roman"/>
        </w:rPr>
      </w:pPr>
      <w:r>
        <w:rPr>
          <w:rFonts w:ascii="Times New Roman" w:hAnsi="Times New Roman" w:cs="Times New Roman"/>
        </w:rPr>
        <w:t xml:space="preserve">8.3.16. Требовать от заемщика досрочного возврата суммы займа и уплаты начисленных процентов и \или расторжения настоящего договора в случае невыполнения заемщиком предусмотренных </w:t>
      </w:r>
      <w:r>
        <w:rPr>
          <w:rFonts w:ascii="Times New Roman" w:hAnsi="Times New Roman" w:cs="Times New Roman"/>
        </w:rPr>
        <w:t xml:space="preserve">настоящим договором обязательств по обеспечению возврата суммы займа, а также при утрате и невозможности замены обеспечения (предмета залога) или ухудшения качества (состояния) обеспечения по обязательствам, по которым займодавец не отвечает.</w:t>
      </w:r>
      <w:r/>
    </w:p>
    <w:p>
      <w:pPr>
        <w:contextualSpacing/>
        <w:spacing w:after="255" w:line="240" w:lineRule="auto"/>
        <w:shd w:val="clear" w:color="auto" w:fill="ffffff"/>
        <w:rPr>
          <w:rFonts w:ascii="Verdana" w:hAnsi="Verdana" w:cs="Times New Roman" w:eastAsia="Times New Roman"/>
          <w:color w:val="333333"/>
          <w:lang w:eastAsia="ru-RU"/>
        </w:rPr>
      </w:pPr>
      <w:r>
        <w:rPr>
          <w:rFonts w:ascii="Times New Roman" w:hAnsi="Times New Roman" w:cs="Times New Roman"/>
          <w:b/>
        </w:rPr>
        <w:t xml:space="preserve">8.4. Заемщик вправе: </w:t>
      </w:r>
      <w:r/>
    </w:p>
    <w:p>
      <w:pPr>
        <w:contextualSpacing/>
        <w:jc w:val="both"/>
        <w:spacing w:line="240" w:lineRule="auto"/>
        <w:rPr>
          <w:rFonts w:ascii="Times New Roman" w:hAnsi="Times New Roman" w:cs="Times New Roman"/>
        </w:rPr>
      </w:pPr>
      <w:r>
        <w:rPr>
          <w:rFonts w:ascii="Times New Roman" w:hAnsi="Times New Roman" w:cs="Times New Roman"/>
        </w:rPr>
        <w:t xml:space="preserve">8.4.1.</w:t>
      </w:r>
      <w:r>
        <w:rPr>
          <w:rFonts w:ascii="Times New Roman" w:hAnsi="Times New Roman" w:cs="Times New Roman"/>
        </w:rPr>
        <w:t xml:space="preserve">  </w:t>
      </w:r>
      <w:r>
        <w:rPr>
          <w:rFonts w:ascii="Times New Roman" w:hAnsi="Times New Roman" w:cs="Times New Roman"/>
        </w:rPr>
        <w:t xml:space="preserve">Сообщить кредитору о своем согласии на получение потребительского кредит</w:t>
      </w:r>
      <w:r>
        <w:rPr>
          <w:rFonts w:ascii="Times New Roman" w:hAnsi="Times New Roman" w:cs="Times New Roman"/>
        </w:rPr>
        <w:t xml:space="preserve">а (займа) либо отказаться от заключения договора потребительского займа на условиях, указанных в индивидуальных условиях договора потребительского кредита (займа), в течение пяти рабочих дней со дня предоставления заемщику индивидуальных условий договора. </w:t>
      </w:r>
      <w:r/>
    </w:p>
    <w:p>
      <w:pPr>
        <w:contextualSpacing/>
        <w:jc w:val="both"/>
        <w:spacing w:line="240" w:lineRule="auto"/>
        <w:rPr>
          <w:rFonts w:ascii="Times New Roman" w:hAnsi="Times New Roman" w:cs="Times New Roman"/>
        </w:rPr>
      </w:pPr>
      <w:r>
        <w:rPr>
          <w:rFonts w:ascii="Times New Roman" w:hAnsi="Times New Roman" w:cs="Times New Roman"/>
        </w:rPr>
        <w:t xml:space="preserve">8.4.2.</w:t>
      </w:r>
      <w:r>
        <w:rPr>
          <w:rFonts w:ascii="Times New Roman" w:hAnsi="Times New Roman" w:cs="Times New Roman"/>
        </w:rPr>
        <w:t xml:space="preserve"> </w:t>
      </w:r>
      <w:r>
        <w:rPr>
          <w:rFonts w:ascii="Times New Roman" w:hAnsi="Times New Roman" w:cs="Times New Roman"/>
        </w:rPr>
        <w:t xml:space="preserve">Отказаться от получения потребительского кредита (займа) полностью или частично, уведомив об этом кредитора до истечения установленного договором срока его предоставления. </w:t>
      </w:r>
      <w:r/>
    </w:p>
    <w:p>
      <w:pPr>
        <w:contextualSpacing/>
        <w:jc w:val="both"/>
        <w:spacing w:line="240" w:lineRule="auto"/>
        <w:rPr>
          <w:rFonts w:ascii="Times New Roman" w:hAnsi="Times New Roman" w:cs="Times New Roman"/>
        </w:rPr>
      </w:pPr>
      <w:r>
        <w:rPr>
          <w:rFonts w:ascii="Times New Roman" w:hAnsi="Times New Roman" w:cs="Times New Roman"/>
        </w:rPr>
        <w:t xml:space="preserve">8.4.</w:t>
      </w:r>
      <w:r>
        <w:rPr>
          <w:rFonts w:ascii="Times New Roman" w:hAnsi="Times New Roman" w:cs="Times New Roman"/>
        </w:rPr>
        <w:t xml:space="preserve">3.Досрочно</w:t>
      </w:r>
      <w:r>
        <w:rPr>
          <w:rFonts w:ascii="Times New Roman" w:hAnsi="Times New Roman" w:cs="Times New Roman"/>
        </w:rPr>
        <w:t xml:space="preserve"> вернуть всю сумму потребительского кредита (займа) без предварительного уведомления кредитора с уплатой процентов за фактический срок кредитования в течение четырнадцати календарных дней с даты получения потребительского кредита (займа). </w:t>
      </w:r>
      <w:r/>
    </w:p>
    <w:p>
      <w:pPr>
        <w:contextualSpacing/>
        <w:jc w:val="both"/>
        <w:spacing w:line="240" w:lineRule="auto"/>
        <w:rPr>
          <w:rFonts w:ascii="Times New Roman" w:hAnsi="Times New Roman" w:cs="Times New Roman"/>
        </w:rPr>
      </w:pPr>
      <w:r>
        <w:rPr>
          <w:rFonts w:ascii="Times New Roman" w:hAnsi="Times New Roman" w:cs="Times New Roman"/>
        </w:rPr>
        <w:t xml:space="preserve">8.4.</w:t>
      </w:r>
      <w:r>
        <w:rPr>
          <w:rFonts w:ascii="Times New Roman" w:hAnsi="Times New Roman" w:cs="Times New Roman"/>
        </w:rPr>
        <w:t xml:space="preserve">4.Вернуть</w:t>
      </w:r>
      <w:r>
        <w:rPr>
          <w:rFonts w:ascii="Times New Roman" w:hAnsi="Times New Roman" w:cs="Times New Roman"/>
        </w:rPr>
        <w:t xml:space="preserve"> досрочно кредитору всю сумму </w:t>
      </w:r>
      <w:r>
        <w:rPr>
          <w:rFonts w:ascii="Times New Roman" w:hAnsi="Times New Roman" w:cs="Times New Roman"/>
        </w:rPr>
        <w:t xml:space="preserve">(либо ее часть) </w:t>
      </w:r>
      <w:r>
        <w:rPr>
          <w:rFonts w:ascii="Times New Roman" w:hAnsi="Times New Roman" w:cs="Times New Roman"/>
        </w:rPr>
        <w:t xml:space="preserve">полученного потребительск</w:t>
      </w:r>
      <w:r>
        <w:rPr>
          <w:rFonts w:ascii="Times New Roman" w:hAnsi="Times New Roman" w:cs="Times New Roman"/>
        </w:rPr>
        <w:t xml:space="preserve">ого кредита (займа)</w:t>
      </w:r>
      <w:r>
        <w:rPr>
          <w:rFonts w:ascii="Times New Roman" w:hAnsi="Times New Roman" w:cs="Times New Roman"/>
        </w:rPr>
        <w:t xml:space="preserve">, уведомив об этом кредитора способом, установленным договором потребительского кредита (</w:t>
      </w:r>
      <w:r>
        <w:rPr>
          <w:rFonts w:ascii="Times New Roman" w:hAnsi="Times New Roman" w:cs="Times New Roman"/>
        </w:rPr>
        <w:t xml:space="preserve">займа), не менее чем за 10 (десять)</w:t>
      </w:r>
      <w:r>
        <w:rPr>
          <w:rFonts w:ascii="Times New Roman" w:hAnsi="Times New Roman" w:cs="Times New Roman"/>
        </w:rPr>
        <w:t xml:space="preserve"> календарных дней до дня возврата потребительского кредита (займа), если более короткий срок не установлен договором потребительского кредита (займа).</w:t>
      </w:r>
      <w:r/>
    </w:p>
    <w:p>
      <w:pPr>
        <w:contextualSpacing/>
        <w:jc w:val="both"/>
        <w:spacing w:after="255" w:line="240" w:lineRule="auto"/>
        <w:shd w:val="clear" w:color="auto" w:fill="ffff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8.4.5</w:t>
      </w:r>
      <w:r>
        <w:rPr>
          <w:rFonts w:ascii="Times New Roman" w:hAnsi="Times New Roman" w:cs="Times New Roman" w:eastAsia="Times New Roman"/>
          <w:lang w:eastAsia="ru-RU"/>
        </w:rPr>
        <w:t xml:space="preserve">. </w:t>
      </w:r>
      <w:r>
        <w:rPr>
          <w:rFonts w:ascii="Times New Roman" w:hAnsi="Times New Roman" w:cs="Times New Roman" w:eastAsia="Times New Roman"/>
          <w:lang w:eastAsia="ru-RU"/>
        </w:rPr>
        <w:t xml:space="preserve">Запрашивать у Кредитора информацию об остатке своей Задолженности, сроках ее погашения, а также иные сведения, имеющие отношение к заключенному Договору;</w:t>
      </w:r>
      <w:r/>
    </w:p>
    <w:p>
      <w:pPr>
        <w:contextualSpacing/>
        <w:jc w:val="both"/>
        <w:spacing w:after="255" w:line="240" w:lineRule="auto"/>
        <w:shd w:val="clear" w:color="auto" w:fill="ffff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8.4.6</w:t>
      </w:r>
      <w:r>
        <w:rPr>
          <w:rFonts w:ascii="Times New Roman" w:hAnsi="Times New Roman" w:cs="Times New Roman" w:eastAsia="Times New Roman"/>
          <w:lang w:eastAsia="ru-RU"/>
        </w:rPr>
        <w:t xml:space="preserve">.  В случае надлежащего исполнения своих обязанностей по Договору подавать заявления на получение повторного займа.</w:t>
      </w:r>
      <w:r/>
    </w:p>
    <w:p>
      <w:pPr>
        <w:contextualSpacing/>
        <w:jc w:val="both"/>
        <w:spacing w:line="240" w:lineRule="auto"/>
        <w:rPr>
          <w:rFonts w:ascii="Times New Roman" w:hAnsi="Times New Roman" w:cs="Times New Roman"/>
          <w:b/>
        </w:rPr>
      </w:pPr>
      <w:r>
        <w:rPr>
          <w:rFonts w:ascii="Times New Roman" w:hAnsi="Times New Roman" w:cs="Times New Roman"/>
          <w:b/>
        </w:rPr>
        <w:t xml:space="preserve">глава 9. Заключительная информация </w:t>
      </w:r>
      <w:r/>
    </w:p>
    <w:p>
      <w:pPr>
        <w:contextualSpacing/>
        <w:jc w:val="both"/>
        <w:spacing w:line="240" w:lineRule="auto"/>
        <w:rPr>
          <w:rFonts w:ascii="Times New Roman" w:hAnsi="Times New Roman" w:cs="Times New Roman"/>
        </w:rPr>
      </w:pPr>
      <w:r>
        <w:rPr>
          <w:rFonts w:ascii="Times New Roman" w:hAnsi="Times New Roman" w:cs="Times New Roman"/>
        </w:rPr>
        <w:t xml:space="preserve">9.1. В случае противоречия индивидуальных условий потребительского микрозайма настоящим Общим условиям применяются положения, закрепленные в индивидуальных условиях потребительского микрозайма. </w:t>
      </w:r>
      <w:r/>
    </w:p>
    <w:p>
      <w:pPr>
        <w:contextualSpacing/>
        <w:jc w:val="both"/>
        <w:spacing w:line="240" w:lineRule="auto"/>
        <w:rPr>
          <w:rFonts w:ascii="Times New Roman" w:hAnsi="Times New Roman" w:cs="Times New Roman"/>
        </w:rPr>
      </w:pPr>
      <w:r>
        <w:rPr>
          <w:rFonts w:ascii="Times New Roman" w:hAnsi="Times New Roman" w:cs="Times New Roman"/>
        </w:rPr>
        <w:t xml:space="preserve">9.2. Заемщик проинформирован обо всех условиях договора займа, о перечне и размере всех платежей, связанных с получением и во</w:t>
      </w:r>
      <w:r>
        <w:rPr>
          <w:rFonts w:ascii="Times New Roman" w:hAnsi="Times New Roman" w:cs="Times New Roman"/>
        </w:rPr>
        <w:t xml:space="preserve">звратом займа. Заемщик подтверждает, что заключает договор займа добровольно, без принуждения, не в силу стечения тяжелых обстоятельств. Условия займа, в том числе размер процентов, неустойки, Заемщика устраивают и не являются для него крайне невыгодными. </w:t>
      </w:r>
      <w:r/>
    </w:p>
    <w:p>
      <w:pPr>
        <w:contextualSpacing/>
        <w:jc w:val="both"/>
        <w:spacing w:line="240" w:lineRule="auto"/>
        <w:rPr>
          <w:rFonts w:ascii="Times New Roman" w:hAnsi="Times New Roman" w:cs="Times New Roman"/>
        </w:rPr>
      </w:pPr>
      <w:r>
        <w:rPr>
          <w:rFonts w:ascii="Times New Roman" w:hAnsi="Times New Roman" w:cs="Times New Roman"/>
        </w:rPr>
        <w:t xml:space="preserve">9.3. Заемщик, заключая Договор займа, выражает согласие на получение от Кредитора любыми доступными средствами связи, информации о задолженности, текущих обязательствах, а также любых рекламных, информационных материалов (в том числе посредство</w:t>
      </w:r>
      <w:r>
        <w:rPr>
          <w:rFonts w:ascii="Times New Roman" w:hAnsi="Times New Roman" w:cs="Times New Roman"/>
        </w:rPr>
        <w:t xml:space="preserve">м телефонной связи, информационно-телекоммуникационных сетей и сетей подвижной связи, иными каналами связи с возможным использованием автоинформатора), касающихся услуг, новостей, информации о займах, предоставляемых как Займодавцем, так и третьими лицами.</w:t>
      </w:r>
      <w:r/>
    </w:p>
    <w:p>
      <w:pPr>
        <w:contextualSpacing/>
        <w:jc w:val="both"/>
        <w:spacing w:line="240" w:lineRule="auto"/>
        <w:rPr>
          <w:rFonts w:ascii="Times New Roman" w:hAnsi="Times New Roman" w:cs="Times New Roman"/>
        </w:rPr>
      </w:pPr>
      <w:r>
        <w:rPr>
          <w:rFonts w:ascii="Times New Roman" w:hAnsi="Times New Roman" w:cs="Times New Roman"/>
        </w:rPr>
        <w:t xml:space="preserve"> 9.4. Заемщик несет предусмотренную российским законодательством ответственность за неправомерное использование им персональных данных третьих лиц и получение заемных денежных средств по документам, принадлежащим третьим лицам. </w:t>
      </w:r>
      <w:r/>
    </w:p>
    <w:p>
      <w:pPr>
        <w:contextualSpacing/>
        <w:jc w:val="both"/>
        <w:spacing w:line="240" w:lineRule="auto"/>
        <w:rPr>
          <w:rFonts w:ascii="Times New Roman" w:hAnsi="Times New Roman" w:cs="Times New Roman"/>
        </w:rPr>
      </w:pPr>
      <w:r>
        <w:rPr>
          <w:rFonts w:ascii="Times New Roman" w:hAnsi="Times New Roman" w:cs="Times New Roman"/>
        </w:rPr>
        <w:t xml:space="preserve">9.5. Настоящие </w:t>
      </w:r>
      <w:r>
        <w:rPr>
          <w:rFonts w:ascii="Times New Roman" w:hAnsi="Times New Roman" w:cs="Times New Roman"/>
        </w:rPr>
        <w:t xml:space="preserve">общие условия изменяются тем же способом и органом микрофинансовой организаций, которым были утверждены. Изменения общих условий вступают в силу в день их принятия и публикации на официальном сайте Общества в сети Интернет, если в них не установлено иное. </w:t>
      </w:r>
      <w:r/>
    </w:p>
    <w:p>
      <w:pPr>
        <w:contextualSpacing/>
        <w:jc w:val="both"/>
        <w:spacing w:line="240" w:lineRule="auto"/>
        <w:rPr>
          <w:rFonts w:ascii="Times New Roman" w:hAnsi="Times New Roman" w:cs="Times New Roman"/>
          <w:u w:val="single"/>
        </w:rPr>
      </w:pPr>
      <w:r>
        <w:rPr>
          <w:rFonts w:ascii="Times New Roman" w:hAnsi="Times New Roman" w:cs="Times New Roman"/>
          <w:u w:val="single"/>
        </w:rPr>
        <w:t xml:space="preserve">9.6. Подписывая </w:t>
      </w:r>
      <w:r>
        <w:rPr>
          <w:rFonts w:ascii="Times New Roman" w:hAnsi="Times New Roman" w:cs="Times New Roman"/>
          <w:u w:val="single"/>
        </w:rPr>
        <w:t xml:space="preserve">настоящий договор</w:t>
      </w:r>
      <w:r>
        <w:rPr>
          <w:rFonts w:ascii="Times New Roman" w:hAnsi="Times New Roman" w:cs="Times New Roman"/>
          <w:u w:val="single"/>
        </w:rPr>
        <w:t xml:space="preserve"> заемщик подтверждает и гарантирует, что:</w:t>
      </w:r>
      <w:r/>
    </w:p>
    <w:p>
      <w:pPr>
        <w:contextualSpacing/>
        <w:jc w:val="both"/>
        <w:spacing w:line="240" w:lineRule="auto"/>
        <w:rPr>
          <w:rFonts w:ascii="Times New Roman" w:hAnsi="Times New Roman" w:cs="Times New Roman"/>
          <w:i/>
        </w:rPr>
      </w:pPr>
      <w:r>
        <w:rPr>
          <w:rFonts w:ascii="Times New Roman" w:hAnsi="Times New Roman" w:cs="Times New Roman"/>
          <w:i/>
        </w:rPr>
        <w:t xml:space="preserve"> • Для заключения настоящего договора он предоставляет кредитору достоверные персональные данные, достоверные данные о размере и источниках своего дохода и иные данные о себе; </w:t>
      </w:r>
      <w:r/>
    </w:p>
    <w:p>
      <w:pPr>
        <w:contextualSpacing/>
        <w:jc w:val="both"/>
        <w:spacing w:line="240" w:lineRule="auto"/>
        <w:rPr>
          <w:rFonts w:ascii="Times New Roman" w:hAnsi="Times New Roman" w:cs="Times New Roman"/>
          <w:i/>
        </w:rPr>
      </w:pPr>
      <w:r>
        <w:rPr>
          <w:rFonts w:ascii="Times New Roman" w:hAnsi="Times New Roman" w:cs="Times New Roman"/>
          <w:i/>
        </w:rPr>
        <w:t xml:space="preserve">• Не является ограниченно дееспособным и подтверждает, что имеет все правомочия на заключение настоящего договора;</w:t>
      </w:r>
      <w:r/>
    </w:p>
    <w:p>
      <w:pPr>
        <w:contextualSpacing/>
        <w:jc w:val="both"/>
        <w:spacing w:line="240" w:lineRule="auto"/>
        <w:rPr>
          <w:rFonts w:ascii="Times New Roman" w:hAnsi="Times New Roman" w:cs="Times New Roman"/>
          <w:i/>
        </w:rPr>
      </w:pPr>
      <w:r>
        <w:rPr>
          <w:rFonts w:ascii="Times New Roman" w:hAnsi="Times New Roman" w:cs="Times New Roman"/>
          <w:i/>
        </w:rPr>
        <w:t xml:space="preserve"> • Ему понятны условия настоящего договора, в том числе сумма, подлежащая возврату, размер переплаты, размер процентной ставки и неустойки. Заемщик признает такой размер процентов, неустойки и штрафов абсолютно обоснованным; </w:t>
      </w:r>
      <w:r/>
    </w:p>
    <w:p>
      <w:pPr>
        <w:contextualSpacing/>
        <w:jc w:val="both"/>
        <w:spacing w:line="240" w:lineRule="auto"/>
        <w:rPr>
          <w:rFonts w:ascii="Times New Roman" w:hAnsi="Times New Roman" w:cs="Times New Roman"/>
          <w:i/>
        </w:rPr>
      </w:pPr>
      <w:r>
        <w:rPr>
          <w:rFonts w:ascii="Times New Roman" w:hAnsi="Times New Roman" w:cs="Times New Roman"/>
          <w:i/>
        </w:rPr>
        <w:t xml:space="preserve">• Заемщику понятно, что процентная ставка по договору микрозайма находиться в пределах предельных значений полной стоимости потребительских займов, установленных Центральным Банком РФ. </w:t>
      </w:r>
      <w:r/>
    </w:p>
    <w:p>
      <w:pPr>
        <w:contextualSpacing/>
        <w:jc w:val="both"/>
        <w:spacing w:line="240" w:lineRule="auto"/>
        <w:rPr>
          <w:rFonts w:ascii="Times New Roman" w:hAnsi="Times New Roman" w:cs="Times New Roman"/>
          <w:b/>
        </w:rPr>
      </w:pPr>
      <w:r>
        <w:rPr>
          <w:rFonts w:ascii="Times New Roman" w:hAnsi="Times New Roman" w:cs="Times New Roman"/>
          <w:b/>
        </w:rPr>
        <w:t xml:space="preserve">10. Разрешение споров </w:t>
      </w:r>
      <w:r/>
    </w:p>
    <w:p>
      <w:pPr>
        <w:contextualSpacing/>
        <w:jc w:val="both"/>
        <w:spacing w:line="240" w:lineRule="auto"/>
        <w:rPr>
          <w:rFonts w:ascii="Times New Roman" w:hAnsi="Times New Roman" w:cs="Times New Roman"/>
        </w:rPr>
      </w:pPr>
      <w:r>
        <w:rPr>
          <w:rFonts w:ascii="Times New Roman" w:hAnsi="Times New Roman" w:cs="Times New Roman"/>
        </w:rPr>
        <w:t xml:space="preserve">8.1 Споры между заемщиком и кредитором разрешаются в судебном порядке. При этом заемщик и кредитор пришли </w:t>
      </w:r>
      <w:r>
        <w:rPr>
          <w:rFonts w:ascii="Times New Roman" w:hAnsi="Times New Roman" w:cs="Times New Roman"/>
        </w:rPr>
        <w:t xml:space="preserve">к соглашению и определили, что и</w:t>
      </w:r>
      <w:r>
        <w:rPr>
          <w:rFonts w:ascii="Times New Roman" w:hAnsi="Times New Roman" w:cs="Times New Roman"/>
        </w:rPr>
        <w:t xml:space="preserve">ски заемщика к кредитору, могут быть предъявлены по выбору заемщика в суд по месту нахождения организации кредитора, в суд по месту </w:t>
      </w:r>
      <w:r>
        <w:rPr>
          <w:rFonts w:ascii="Times New Roman" w:hAnsi="Times New Roman" w:cs="Times New Roman"/>
        </w:rPr>
        <w:t xml:space="preserve">жительства или пребывания заемщика, в суд по месту заключения или исполнения договора, в суд по месту нахожден</w:t>
      </w:r>
      <w:r>
        <w:rPr>
          <w:rFonts w:ascii="Times New Roman" w:hAnsi="Times New Roman" w:cs="Times New Roman"/>
        </w:rPr>
        <w:t xml:space="preserve">ия </w:t>
      </w:r>
      <w:r>
        <w:rPr>
          <w:rFonts w:ascii="Times New Roman" w:hAnsi="Times New Roman" w:cs="Times New Roman"/>
        </w:rPr>
        <w:t xml:space="preserve">филиала  К</w:t>
      </w:r>
      <w:r>
        <w:rPr>
          <w:rFonts w:ascii="Times New Roman" w:hAnsi="Times New Roman" w:cs="Times New Roman"/>
        </w:rPr>
        <w:t xml:space="preserve">редитора</w:t>
      </w:r>
      <w:r>
        <w:rPr>
          <w:rFonts w:ascii="Times New Roman" w:hAnsi="Times New Roman" w:cs="Times New Roman"/>
        </w:rPr>
        <w:t xml:space="preserve">.</w:t>
      </w:r>
      <w:r/>
    </w:p>
    <w:p>
      <w:pPr>
        <w:contextualSpacing/>
        <w:jc w:val="both"/>
        <w:spacing w:line="240" w:lineRule="auto"/>
        <w:rPr>
          <w:rFonts w:ascii="Times New Roman" w:hAnsi="Times New Roman" w:cs="Times New Roman"/>
        </w:rPr>
      </w:pPr>
      <w:r>
        <w:rPr>
          <w:rFonts w:ascii="Times New Roman" w:hAnsi="Times New Roman" w:cs="Times New Roman"/>
        </w:rPr>
        <w:t xml:space="preserve"> - заявление о выдаче судебного приказа, а также иски кредитора к заемщику подаются кредитором </w:t>
      </w:r>
      <w:r>
        <w:rPr>
          <w:rFonts w:ascii="Times New Roman" w:hAnsi="Times New Roman" w:cs="Times New Roman"/>
        </w:rPr>
        <w:t xml:space="preserve">в соответствии с</w:t>
      </w:r>
      <w:r>
        <w:rPr>
          <w:rFonts w:ascii="Times New Roman" w:hAnsi="Times New Roman" w:cs="Times New Roman"/>
        </w:rPr>
        <w:t xml:space="preserve"> подсудностью</w:t>
      </w:r>
      <w:r>
        <w:rPr>
          <w:rFonts w:ascii="Times New Roman" w:hAnsi="Times New Roman" w:cs="Times New Roman"/>
        </w:rPr>
        <w:t xml:space="preserve"> определенной в </w:t>
      </w:r>
      <w:r>
        <w:rPr>
          <w:rFonts w:ascii="Times New Roman" w:hAnsi="Times New Roman" w:cs="Times New Roman"/>
        </w:rPr>
        <w:t xml:space="preserve">ИУ договора потребительского займа.</w:t>
      </w:r>
      <w:r/>
    </w:p>
    <w:p>
      <w:pPr>
        <w:contextualSpacing/>
        <w:jc w:val="both"/>
        <w:spacing w:after="255" w:line="240" w:lineRule="auto"/>
        <w:shd w:val="clear" w:color="auto" w:fill="ffffff"/>
        <w:rPr>
          <w:rFonts w:ascii="Times New Roman" w:hAnsi="Times New Roman" w:cs="Times New Roman" w:eastAsia="Times New Roman"/>
          <w:b/>
          <w:bCs/>
          <w:lang w:eastAsia="ru-RU"/>
        </w:rPr>
      </w:pPr>
      <w:r>
        <w:rPr>
          <w:rFonts w:ascii="Times New Roman" w:hAnsi="Times New Roman" w:cs="Times New Roman" w:eastAsia="Times New Roman"/>
          <w:b/>
          <w:bCs/>
          <w:lang w:eastAsia="ru-RU"/>
        </w:rPr>
        <w:t xml:space="preserve">Глава 10. Изменение условий Договора Займа</w:t>
      </w:r>
      <w:r/>
    </w:p>
    <w:p>
      <w:pPr>
        <w:contextualSpacing/>
        <w:jc w:val="both"/>
        <w:spacing w:after="255" w:line="240" w:lineRule="auto"/>
        <w:shd w:val="clear" w:color="auto" w:fill="ffff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10</w:t>
      </w:r>
      <w:r>
        <w:rPr>
          <w:rFonts w:ascii="Times New Roman" w:hAnsi="Times New Roman" w:cs="Times New Roman" w:eastAsia="Times New Roman"/>
          <w:lang w:eastAsia="ru-RU"/>
        </w:rPr>
        <w:t xml:space="preserve">.</w:t>
      </w:r>
      <w:r>
        <w:rPr>
          <w:rFonts w:ascii="Times New Roman" w:hAnsi="Times New Roman" w:cs="Times New Roman" w:eastAsia="Times New Roman"/>
          <w:lang w:eastAsia="ru-RU"/>
        </w:rPr>
        <w:t xml:space="preserve">1.</w:t>
      </w:r>
      <w:r>
        <w:rPr>
          <w:rFonts w:ascii="Times New Roman" w:hAnsi="Times New Roman" w:cs="Times New Roman" w:eastAsia="Times New Roman"/>
          <w:lang w:eastAsia="ru-RU"/>
        </w:rPr>
        <w:t xml:space="preserve">Индивидуальные</w:t>
      </w:r>
      <w:r>
        <w:rPr>
          <w:rFonts w:ascii="Times New Roman" w:hAnsi="Times New Roman" w:cs="Times New Roman" w:eastAsia="Times New Roman"/>
          <w:lang w:eastAsia="ru-RU"/>
        </w:rPr>
        <w:t xml:space="preserve"> условия договора могут быть изменены по соглашению Сторон.</w:t>
      </w:r>
      <w:r/>
    </w:p>
    <w:p>
      <w:pPr>
        <w:contextualSpacing/>
        <w:jc w:val="both"/>
        <w:spacing w:after="255" w:line="240" w:lineRule="auto"/>
        <w:shd w:val="clear" w:color="auto" w:fill="ffff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10.</w:t>
      </w:r>
      <w:r>
        <w:rPr>
          <w:rFonts w:ascii="Times New Roman" w:hAnsi="Times New Roman" w:cs="Times New Roman" w:eastAsia="Times New Roman"/>
          <w:lang w:eastAsia="ru-RU"/>
        </w:rPr>
        <w:t xml:space="preserve">2.</w:t>
      </w:r>
      <w:r>
        <w:rPr>
          <w:rFonts w:ascii="Times New Roman" w:hAnsi="Times New Roman" w:cs="Times New Roman" w:eastAsia="Times New Roman"/>
          <w:lang w:eastAsia="ru-RU"/>
        </w:rPr>
        <w:t xml:space="preserve">Заёмщик</w:t>
      </w:r>
      <w:r>
        <w:rPr>
          <w:rFonts w:ascii="Times New Roman" w:hAnsi="Times New Roman" w:cs="Times New Roman" w:eastAsia="Times New Roman"/>
          <w:lang w:eastAsia="ru-RU"/>
        </w:rPr>
        <w:t xml:space="preserve">, желающий внести изменения в условия Договора, вправе обратиться с соответствующим предложением к Кредитору.</w:t>
      </w:r>
      <w:r/>
    </w:p>
    <w:p>
      <w:pPr>
        <w:contextualSpacing/>
        <w:jc w:val="both"/>
        <w:spacing w:after="255" w:line="240" w:lineRule="auto"/>
        <w:shd w:val="clear" w:color="auto" w:fill="ffff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10.3.</w:t>
      </w:r>
      <w:r>
        <w:rPr>
          <w:rFonts w:ascii="Times New Roman" w:hAnsi="Times New Roman" w:cs="Times New Roman" w:eastAsia="Times New Roman"/>
          <w:lang w:eastAsia="ru-RU"/>
        </w:rPr>
        <w:t xml:space="preserve">В результате рассмотрения обращения Заёмщика Кредитор вправе направить Заёмщику предложение о заключении соглашения об изменении условий Договора, содержащее условия предполагаемого изменения либо отказать в изменении условий.</w:t>
      </w:r>
      <w:r/>
    </w:p>
    <w:p>
      <w:pPr>
        <w:contextualSpacing/>
        <w:jc w:val="both"/>
        <w:spacing w:after="255" w:line="240" w:lineRule="auto"/>
        <w:shd w:val="clear" w:color="auto" w:fill="ffff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10.</w:t>
      </w:r>
      <w:r>
        <w:rPr>
          <w:rFonts w:ascii="Times New Roman" w:hAnsi="Times New Roman" w:cs="Times New Roman" w:eastAsia="Times New Roman"/>
          <w:lang w:eastAsia="ru-RU"/>
        </w:rPr>
        <w:t xml:space="preserve">4.</w:t>
      </w:r>
      <w:r>
        <w:rPr>
          <w:rFonts w:ascii="Times New Roman" w:hAnsi="Times New Roman" w:cs="Times New Roman" w:eastAsia="Times New Roman"/>
          <w:lang w:eastAsia="ru-RU"/>
        </w:rPr>
        <w:t xml:space="preserve">Кредитор</w:t>
      </w:r>
      <w:r>
        <w:rPr>
          <w:rFonts w:ascii="Times New Roman" w:hAnsi="Times New Roman" w:cs="Times New Roman" w:eastAsia="Times New Roman"/>
          <w:lang w:eastAsia="ru-RU"/>
        </w:rPr>
        <w:t xml:space="preserve"> вправе в одностороннем порядке внести измене</w:t>
      </w:r>
      <w:r>
        <w:rPr>
          <w:rFonts w:ascii="Times New Roman" w:hAnsi="Times New Roman" w:cs="Times New Roman" w:eastAsia="Times New Roman"/>
          <w:lang w:eastAsia="ru-RU"/>
        </w:rPr>
        <w:t xml:space="preserve">ния в ОУ, если это не повлечет </w:t>
      </w:r>
      <w:r>
        <w:rPr>
          <w:rFonts w:ascii="Times New Roman" w:hAnsi="Times New Roman" w:cs="Times New Roman" w:eastAsia="Times New Roman"/>
          <w:lang w:eastAsia="ru-RU"/>
        </w:rPr>
        <w:t xml:space="preserve">за собой возникновение новых или увеличение размера существующих денежных обязательств Заемщика.</w:t>
      </w:r>
      <w:r/>
    </w:p>
    <w:p>
      <w:pPr>
        <w:contextualSpacing/>
        <w:jc w:val="both"/>
        <w:spacing w:after="255" w:line="240" w:lineRule="auto"/>
        <w:shd w:val="clear" w:color="auto" w:fill="ffff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10</w:t>
      </w:r>
      <w:r>
        <w:rPr>
          <w:rFonts w:ascii="Times New Roman" w:hAnsi="Times New Roman" w:cs="Times New Roman" w:eastAsia="Times New Roman"/>
          <w:lang w:eastAsia="ru-RU"/>
        </w:rPr>
        <w:t xml:space="preserve">.</w:t>
      </w:r>
      <w:r>
        <w:rPr>
          <w:rFonts w:ascii="Times New Roman" w:hAnsi="Times New Roman" w:cs="Times New Roman" w:eastAsia="Times New Roman"/>
          <w:lang w:eastAsia="ru-RU"/>
        </w:rPr>
        <w:t xml:space="preserve">5.</w:t>
      </w:r>
      <w:r>
        <w:rPr>
          <w:rFonts w:ascii="Times New Roman" w:hAnsi="Times New Roman" w:cs="Times New Roman" w:eastAsia="Times New Roman"/>
          <w:lang w:eastAsia="ru-RU"/>
        </w:rPr>
        <w:t xml:space="preserve">Кредитор</w:t>
      </w:r>
      <w:r>
        <w:rPr>
          <w:rFonts w:ascii="Times New Roman" w:hAnsi="Times New Roman" w:cs="Times New Roman" w:eastAsia="Times New Roman"/>
          <w:lang w:eastAsia="ru-RU"/>
        </w:rPr>
        <w:t xml:space="preserve"> извещает Заемщиков об изменении ОУ способом, указанным в пунктах 2.1. настоящих ОУ. Заемщик вправе получить в отделении Кредитора ОУ с учетом внесенных изменений.</w:t>
      </w:r>
      <w:r/>
    </w:p>
    <w:p>
      <w:pPr>
        <w:contextualSpacing/>
        <w:jc w:val="both"/>
        <w:spacing w:after="255" w:line="240" w:lineRule="auto"/>
        <w:shd w:val="clear" w:color="auto" w:fill="ffffff"/>
        <w:rPr>
          <w:rFonts w:ascii="Times New Roman" w:hAnsi="Times New Roman" w:cs="Times New Roman" w:eastAsia="Times New Roman"/>
          <w:b/>
          <w:bCs/>
          <w:lang w:eastAsia="ru-RU"/>
        </w:rPr>
      </w:pPr>
      <w:r>
        <w:rPr>
          <w:rFonts w:ascii="Times New Roman" w:hAnsi="Times New Roman" w:cs="Times New Roman" w:eastAsia="Times New Roman"/>
          <w:b/>
          <w:bCs/>
          <w:lang w:eastAsia="ru-RU"/>
        </w:rPr>
        <w:t xml:space="preserve">Глава 11. Прочие положения</w:t>
      </w:r>
      <w:r/>
    </w:p>
    <w:p>
      <w:pPr>
        <w:contextualSpacing/>
        <w:jc w:val="both"/>
        <w:spacing w:after="255" w:line="240" w:lineRule="auto"/>
        <w:shd w:val="clear" w:color="auto" w:fill="ffff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11.1. Если какое-либо из положений Договора является или становится незаконным, юридически недействительным или не имеющим юридической силы, это не затрагивает и не ущемляет юридической действительности остальных положений Договора.</w:t>
      </w:r>
      <w:r/>
    </w:p>
    <w:p>
      <w:pPr>
        <w:contextualSpacing/>
        <w:jc w:val="both"/>
        <w:spacing w:after="255" w:line="240" w:lineRule="auto"/>
        <w:shd w:val="clear" w:color="auto" w:fill="ffff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11.2.  </w:t>
      </w:r>
      <w:r>
        <w:rPr>
          <w:rFonts w:ascii="Times New Roman" w:hAnsi="Times New Roman" w:cs="Times New Roman" w:eastAsia="Times New Roman"/>
          <w:lang w:eastAsia="ru-RU"/>
        </w:rPr>
        <w:t xml:space="preserve">Кредитор не несет ответственность за не исполнения своих обязательств по принятию платежей по Договорам займа по причине форс-мажорных обстоятельств, вследствие непреодолимой силы, а </w:t>
      </w:r>
      <w:r>
        <w:rPr>
          <w:rFonts w:ascii="Times New Roman" w:hAnsi="Times New Roman" w:cs="Times New Roman" w:eastAsia="Times New Roman"/>
          <w:lang w:eastAsia="ru-RU"/>
        </w:rPr>
        <w:t xml:space="preserve">так же</w:t>
      </w:r>
      <w:r>
        <w:rPr>
          <w:rFonts w:ascii="Times New Roman" w:hAnsi="Times New Roman" w:cs="Times New Roman" w:eastAsia="Times New Roman"/>
          <w:lang w:eastAsia="ru-RU"/>
        </w:rPr>
        <w:t xml:space="preserve"> за работу кредитных органи</w:t>
      </w:r>
      <w:r>
        <w:rPr>
          <w:rFonts w:ascii="Times New Roman" w:hAnsi="Times New Roman" w:cs="Times New Roman" w:eastAsia="Times New Roman"/>
          <w:lang w:eastAsia="ru-RU"/>
        </w:rPr>
        <w:t xml:space="preserve">заций. Заемщик подтверждает свое согласие с тем, что в случае безналичного перечисления денежных средств через кредитные организации, финансовые риски, связанные с возможной задержкой в поступлении этих средств на счет Кредитора, принимает на себя Заемщик.</w:t>
      </w:r>
      <w:r/>
    </w:p>
    <w:p>
      <w:pPr>
        <w:contextualSpacing/>
        <w:jc w:val="both"/>
        <w:spacing w:after="255" w:line="240" w:lineRule="auto"/>
        <w:shd w:val="clear" w:color="auto" w:fill="ffff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11</w:t>
      </w:r>
      <w:r>
        <w:rPr>
          <w:rFonts w:ascii="Times New Roman" w:hAnsi="Times New Roman" w:cs="Times New Roman" w:eastAsia="Times New Roman"/>
          <w:lang w:eastAsia="ru-RU"/>
        </w:rPr>
        <w:t xml:space="preserve">.3. </w:t>
      </w:r>
      <w:r>
        <w:rPr>
          <w:rFonts w:ascii="Times New Roman" w:hAnsi="Times New Roman" w:cs="Times New Roman" w:eastAsia="Times New Roman"/>
          <w:lang w:eastAsia="ru-RU"/>
        </w:rPr>
        <w:t xml:space="preserve">По </w:t>
      </w:r>
      <w:r>
        <w:rPr>
          <w:rFonts w:ascii="Times New Roman" w:hAnsi="Times New Roman" w:cs="Times New Roman" w:eastAsia="Times New Roman"/>
          <w:lang w:eastAsia="ru-RU"/>
        </w:rPr>
        <w:t xml:space="preserve">вопросам, </w:t>
      </w:r>
      <w:r>
        <w:rPr>
          <w:rFonts w:ascii="Times New Roman" w:hAnsi="Times New Roman" w:cs="Times New Roman" w:eastAsia="Times New Roman"/>
          <w:lang w:eastAsia="ru-RU"/>
        </w:rPr>
        <w:t xml:space="preserve">неурегулированным  Договором</w:t>
      </w:r>
      <w:r>
        <w:rPr>
          <w:rFonts w:ascii="Times New Roman" w:hAnsi="Times New Roman" w:cs="Times New Roman" w:eastAsia="Times New Roman"/>
          <w:lang w:eastAsia="ru-RU"/>
        </w:rPr>
        <w:t xml:space="preserve">,   Стороны   руководствуются законодательством РФ. Любые споры, разногласия или требования, возникающие в связи с Договором, рассматриваются в соответствии с гражданским процессуальным законодательством.</w:t>
      </w:r>
      <w:r/>
    </w:p>
    <w:p>
      <w:pPr>
        <w:contextualSpacing/>
        <w:jc w:val="both"/>
        <w:spacing w:after="255" w:line="240" w:lineRule="auto"/>
        <w:shd w:val="clear" w:color="auto" w:fill="ffff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11.4.   Настоящие общие услови</w:t>
      </w:r>
      <w:r>
        <w:rPr>
          <w:rFonts w:ascii="Times New Roman" w:hAnsi="Times New Roman" w:cs="Times New Roman" w:eastAsia="Times New Roman"/>
          <w:lang w:eastAsia="ru-RU"/>
        </w:rPr>
        <w:t xml:space="preserve">я изменяются тем же способом и органом микрофинансовой организаций, которым были утверждены. Изменения общих условий вступают в силу через 10 дней после их принятия и публикации на официальном сайте Общества в сети Интернет, если в них не установлено иное.</w:t>
      </w:r>
      <w:r/>
    </w:p>
    <w:p>
      <w:pPr>
        <w:contextualSpacing/>
        <w:spacing w:line="240" w:lineRule="auto"/>
      </w:pPr>
      <w:r/>
      <w:r/>
    </w:p>
    <w:p>
      <w:pPr>
        <w:pStyle w:val="669"/>
        <w:ind w:left="0"/>
        <w:jc w:val="both"/>
        <w:spacing w:after="0" w:line="240" w:lineRule="auto"/>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 </w:t>
      </w:r>
      <w:r/>
    </w:p>
    <w:p>
      <w:pPr>
        <w:contextualSpacing/>
        <w:jc w:val="both"/>
        <w:spacing w:line="240" w:lineRule="auto"/>
        <w:rPr>
          <w:rFonts w:ascii="Times New Roman" w:hAnsi="Times New Roman" w:cs="Times New Roman"/>
        </w:rPr>
      </w:pPr>
      <w:r>
        <w:rPr>
          <w:rFonts w:ascii="Times New Roman" w:hAnsi="Times New Roman" w:cs="Times New Roman"/>
        </w:rPr>
      </w:r>
      <w:r/>
    </w:p>
    <w:p>
      <w:pPr>
        <w:contextualSpacing/>
        <w:jc w:val="both"/>
        <w:spacing w:line="240" w:lineRule="auto"/>
        <w:rPr>
          <w:rFonts w:ascii="Times New Roman" w:hAnsi="Times New Roman" w:cs="Times New Roman"/>
        </w:rPr>
      </w:pPr>
      <w:r>
        <w:rPr>
          <w:rFonts w:ascii="Times New Roman" w:hAnsi="Times New Roman" w:cs="Times New Roman"/>
        </w:rPr>
        <w:t xml:space="preserve"> </w:t>
      </w:r>
      <w:r/>
    </w:p>
    <w:p>
      <w:pPr>
        <w:pStyle w:val="671"/>
        <w:contextualSpacing/>
        <w:ind w:left="1515" w:firstLine="5573"/>
        <w:jc w:val="both"/>
        <w:tabs>
          <w:tab w:val="decimal" w:pos="8647" w:leader="none"/>
          <w:tab w:val="clear" w:pos="9355" w:leader="none"/>
          <w:tab w:val="decimal" w:pos="9356" w:leader="none"/>
          <w:tab w:val="decimal" w:pos="9781" w:leader="none"/>
          <w:tab w:val="decimal" w:pos="10348" w:leader="none"/>
          <w:tab w:val="decimal" w:pos="10632" w:leader="none"/>
        </w:tabs>
        <w:rPr>
          <w:rFonts w:ascii="Times New Roman" w:hAnsi="Times New Roman" w:cs="Times New Roman"/>
          <w:b/>
          <w:color w:val="333333"/>
          <w:shd w:val="clear" w:color="auto" w:fill="ffffff"/>
        </w:rPr>
      </w:pPr>
      <w:r>
        <w:t xml:space="preserve">                     </w:t>
      </w:r>
      <w:r/>
    </w:p>
    <w:sectPr>
      <w:headerReference w:type="default" r:id="rId9"/>
      <w:footnotePr/>
      <w:endnotePr/>
      <w:type w:val="nextPage"/>
      <w:pgSz w:w="11906" w:h="16838" w:orient="portrait"/>
      <w:pgMar w:top="1134" w:right="1134" w:bottom="1134" w:left="1134"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font>
  <w:font w:name="Calibri">
    <w:panose1 w:val="020F0502020204030204"/>
  </w:font>
  <w:font w:name="Symbol">
    <w:panose1 w:val="05010000000000000000"/>
  </w:font>
  <w:font w:name="Times New Roman">
    <w:panose1 w:val="02020603050405020304"/>
  </w:font>
  <w:font w:name="Tahoma">
    <w:panose1 w:val="020B0604030504040204"/>
  </w:font>
  <w:font w:name="Arial">
    <w:panose1 w:val="020B06040202020202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045448291"/>
      <w:docPartObj>
        <w:docPartGallery w:val="Page Numbers (Top of Page)"/>
        <w:docPartUnique w:val="true"/>
      </w:docPartObj>
      <w:rPr/>
    </w:sdtPr>
    <w:sdtContent>
      <w:p>
        <w:pPr>
          <w:pStyle w:val="671"/>
          <w:jc w:val="center"/>
        </w:pPr>
        <w:r>
          <w:fldChar w:fldCharType="begin"/>
        </w:r>
        <w:r>
          <w:instrText xml:space="preserve">PAGE   \* MERGEFORMAT</w:instrText>
        </w:r>
        <w:r>
          <w:fldChar w:fldCharType="separate"/>
        </w:r>
        <w:r>
          <w:t xml:space="preserve">10</w:t>
        </w:r>
        <w:r>
          <w:fldChar w:fldCharType="end"/>
        </w:r>
        <w:r/>
      </w:p>
    </w:sdtContent>
  </w:sdt>
  <w:p>
    <w:pPr>
      <w:pStyle w:val="671"/>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0" w:hanging="360"/>
        <w:tabs>
          <w:tab w:val="num" w:pos="720" w:leader="none"/>
        </w:tabs>
      </w:pPr>
      <w:rPr>
        <w:rFonts w:ascii="Symbol" w:hAnsi="Symbol" w:hint="default"/>
        <w:sz w:val="20"/>
      </w:rPr>
    </w:lvl>
    <w:lvl w:ilvl="1">
      <w:start w:val="1"/>
      <w:numFmt w:val="bullet"/>
      <w:isLgl w:val="false"/>
      <w:suff w:val="tab"/>
      <w:lvlText w:val=""/>
      <w:lvlJc w:val="left"/>
      <w:pPr>
        <w:ind w:left="1440" w:hanging="360"/>
        <w:tabs>
          <w:tab w:val="num" w:pos="1440" w:leader="none"/>
        </w:tabs>
      </w:pPr>
      <w:rPr>
        <w:rFonts w:ascii="Symbol" w:hAnsi="Symbol" w:hint="default"/>
        <w:sz w:val="20"/>
      </w:rPr>
    </w:lvl>
    <w:lvl w:ilvl="2">
      <w:start w:val="1"/>
      <w:numFmt w:val="bullet"/>
      <w:isLgl w:val="false"/>
      <w:suff w:val="tab"/>
      <w:lvlText w:val=""/>
      <w:lvlJc w:val="left"/>
      <w:pPr>
        <w:ind w:left="2160" w:hanging="360"/>
        <w:tabs>
          <w:tab w:val="num" w:pos="2160" w:leader="none"/>
        </w:tabs>
      </w:pPr>
      <w:rPr>
        <w:rFonts w:ascii="Symbol" w:hAnsi="Symbol" w:hint="default"/>
        <w:sz w:val="20"/>
      </w:rPr>
    </w:lvl>
    <w:lvl w:ilvl="3">
      <w:start w:val="1"/>
      <w:numFmt w:val="bullet"/>
      <w:isLgl w:val="false"/>
      <w:suff w:val="tab"/>
      <w:lvlText w:val=""/>
      <w:lvlJc w:val="left"/>
      <w:pPr>
        <w:ind w:left="2880" w:hanging="360"/>
        <w:tabs>
          <w:tab w:val="num" w:pos="2880" w:leader="none"/>
        </w:tabs>
      </w:pPr>
      <w:rPr>
        <w:rFonts w:ascii="Symbol" w:hAnsi="Symbol" w:hint="default"/>
        <w:sz w:val="20"/>
      </w:rPr>
    </w:lvl>
    <w:lvl w:ilvl="4">
      <w:start w:val="1"/>
      <w:numFmt w:val="bullet"/>
      <w:isLgl w:val="false"/>
      <w:suff w:val="tab"/>
      <w:lvlText w:val=""/>
      <w:lvlJc w:val="left"/>
      <w:pPr>
        <w:ind w:left="3600" w:hanging="360"/>
        <w:tabs>
          <w:tab w:val="num" w:pos="3600" w:leader="none"/>
        </w:tabs>
      </w:pPr>
      <w:rPr>
        <w:rFonts w:ascii="Symbol" w:hAnsi="Symbol" w:hint="default"/>
        <w:sz w:val="20"/>
      </w:rPr>
    </w:lvl>
    <w:lvl w:ilvl="5">
      <w:start w:val="1"/>
      <w:numFmt w:val="bullet"/>
      <w:isLgl w:val="false"/>
      <w:suff w:val="tab"/>
      <w:lvlText w:val=""/>
      <w:lvlJc w:val="left"/>
      <w:pPr>
        <w:ind w:left="4320" w:hanging="360"/>
        <w:tabs>
          <w:tab w:val="num" w:pos="4320" w:leader="none"/>
        </w:tabs>
      </w:pPr>
      <w:rPr>
        <w:rFonts w:ascii="Symbol" w:hAnsi="Symbol" w:hint="default"/>
        <w:sz w:val="20"/>
      </w:rPr>
    </w:lvl>
    <w:lvl w:ilvl="6">
      <w:start w:val="1"/>
      <w:numFmt w:val="bullet"/>
      <w:isLgl w:val="false"/>
      <w:suff w:val="tab"/>
      <w:lvlText w:val=""/>
      <w:lvlJc w:val="left"/>
      <w:pPr>
        <w:ind w:left="5040" w:hanging="360"/>
        <w:tabs>
          <w:tab w:val="num" w:pos="5040" w:leader="none"/>
        </w:tabs>
      </w:pPr>
      <w:rPr>
        <w:rFonts w:ascii="Symbol" w:hAnsi="Symbol" w:hint="default"/>
        <w:sz w:val="20"/>
      </w:rPr>
    </w:lvl>
    <w:lvl w:ilvl="7">
      <w:start w:val="1"/>
      <w:numFmt w:val="bullet"/>
      <w:isLgl w:val="false"/>
      <w:suff w:val="tab"/>
      <w:lvlText w:val=""/>
      <w:lvlJc w:val="left"/>
      <w:pPr>
        <w:ind w:left="5760" w:hanging="360"/>
        <w:tabs>
          <w:tab w:val="num" w:pos="5760" w:leader="none"/>
        </w:tabs>
      </w:pPr>
      <w:rPr>
        <w:rFonts w:ascii="Symbol" w:hAnsi="Symbol" w:hint="default"/>
        <w:sz w:val="20"/>
      </w:rPr>
    </w:lvl>
    <w:lvl w:ilvl="8">
      <w:start w:val="1"/>
      <w:numFmt w:val="bullet"/>
      <w:isLgl w:val="false"/>
      <w:suff w:val="tab"/>
      <w:lvlText w:val=""/>
      <w:lvlJc w:val="left"/>
      <w:pPr>
        <w:ind w:left="6480" w:hanging="360"/>
        <w:tabs>
          <w:tab w:val="num" w:pos="6480" w:leader="none"/>
        </w:tabs>
      </w:pPr>
      <w:rPr>
        <w:rFonts w:ascii="Symbol" w:hAnsi="Symbol" w:hint="default"/>
        <w:sz w:val="20"/>
      </w:rPr>
    </w:lvl>
  </w:abstractNum>
  <w:abstractNum w:abstractNumId="1">
    <w:multiLevelType w:val="hybridMultilevel"/>
    <w:lvl w:ilvl="0">
      <w:start w:val="1"/>
      <w:numFmt w:val="decimal"/>
      <w:isLgl w:val="false"/>
      <w:suff w:val="tab"/>
      <w:lvlText w:val="%1."/>
      <w:lvlJc w:val="left"/>
      <w:pPr>
        <w:ind w:left="720" w:hanging="360"/>
      </w:pPr>
      <w:rPr>
        <w:rFonts w:hint="default"/>
        <w:sz w:val="28"/>
        <w:szCs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360" w:hanging="360"/>
      </w:pPr>
      <w:rPr>
        <w:rFonts w:hint="default"/>
      </w:rPr>
    </w:lvl>
    <w:lvl w:ilvl="1">
      <w:start w:val="1"/>
      <w:numFmt w:val="decimal"/>
      <w:isLgl w:val="false"/>
      <w:suff w:val="tab"/>
      <w:lvlText w:val="%1.%2."/>
      <w:lvlJc w:val="left"/>
      <w:pPr>
        <w:ind w:left="0" w:firstLine="0"/>
      </w:pPr>
      <w:rPr>
        <w:rFonts w:hint="default"/>
        <w:b w:val="0"/>
      </w:rPr>
    </w:lvl>
    <w:lvl w:ilvl="2">
      <w:start w:val="1"/>
      <w:numFmt w:val="decimal"/>
      <w:isLgl w:val="false"/>
      <w:suff w:val="tab"/>
      <w:lvlText w:val="%1.%2.%3."/>
      <w:lvlJc w:val="left"/>
      <w:pPr>
        <w:ind w:left="0" w:firstLine="0"/>
      </w:pPr>
      <w:rPr>
        <w:rFonts w:hint="default"/>
      </w:rPr>
    </w:lvl>
    <w:lvl w:ilvl="3">
      <w:start w:val="1"/>
      <w:numFmt w:val="decimal"/>
      <w:isLgl w:val="false"/>
      <w:suff w:val="tab"/>
      <w:lvlText w:val="%1.%2.%3.%4."/>
      <w:lvlJc w:val="left"/>
      <w:pPr>
        <w:ind w:left="1728" w:hanging="648"/>
      </w:pPr>
      <w:rPr>
        <w:rFonts w:hint="default"/>
      </w:rPr>
    </w:lvl>
    <w:lvl w:ilvl="4">
      <w:start w:val="1"/>
      <w:numFmt w:val="decimal"/>
      <w:isLgl w:val="false"/>
      <w:suff w:val="tab"/>
      <w:lvlText w:val="%1.%2.%3.%4.%5."/>
      <w:lvlJc w:val="left"/>
      <w:pPr>
        <w:ind w:left="2232" w:hanging="792"/>
      </w:pPr>
      <w:rPr>
        <w:rFonts w:hint="default"/>
      </w:rPr>
    </w:lvl>
    <w:lvl w:ilvl="5">
      <w:start w:val="1"/>
      <w:numFmt w:val="decimal"/>
      <w:isLgl w:val="false"/>
      <w:suff w:val="tab"/>
      <w:lvlText w:val="%1.%2.%3.%4.%5.%6."/>
      <w:lvlJc w:val="left"/>
      <w:pPr>
        <w:ind w:left="2736" w:hanging="936"/>
      </w:pPr>
      <w:rPr>
        <w:rFonts w:hint="default"/>
      </w:rPr>
    </w:lvl>
    <w:lvl w:ilvl="6">
      <w:start w:val="1"/>
      <w:numFmt w:val="decimal"/>
      <w:isLgl w:val="false"/>
      <w:suff w:val="tab"/>
      <w:lvlText w:val="%1.%2.%3.%4.%5.%6.%7."/>
      <w:lvlJc w:val="left"/>
      <w:pPr>
        <w:ind w:left="3240" w:hanging="1080"/>
      </w:pPr>
      <w:rPr>
        <w:rFonts w:hint="default"/>
      </w:rPr>
    </w:lvl>
    <w:lvl w:ilvl="7">
      <w:start w:val="1"/>
      <w:numFmt w:val="decimal"/>
      <w:isLgl w:val="false"/>
      <w:suff w:val="tab"/>
      <w:lvlText w:val="%1.%2.%3.%4.%5.%6.%7.%8."/>
      <w:lvlJc w:val="left"/>
      <w:pPr>
        <w:ind w:left="3744" w:hanging="1224"/>
      </w:pPr>
      <w:rPr>
        <w:rFonts w:hint="default"/>
      </w:rPr>
    </w:lvl>
    <w:lvl w:ilvl="8">
      <w:start w:val="1"/>
      <w:numFmt w:val="decimal"/>
      <w:isLgl w:val="false"/>
      <w:suff w:val="tab"/>
      <w:lvlText w:val="%1.%2.%3.%4.%5.%6.%7.%8.%9."/>
      <w:lvlJc w:val="left"/>
      <w:pPr>
        <w:ind w:left="4320" w:hanging="144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smallFrac m:val="false"/>
    <m:dispDef m:val="true"/>
    <m:lMargin m:val="0"/>
    <m:rMargin m:val="0"/>
    <m:defJc m:val="centerGroup"/>
    <m:wrapIndent m:val="1440"/>
    <m:intLim m:val="subSup"/>
    <m:naryLim m:val="undOvr"/>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ru-RU"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1">
    <w:name w:val="Heading 1"/>
    <w:basedOn w:val="664"/>
    <w:next w:val="664"/>
    <w:link w:val="12"/>
    <w:uiPriority w:val="9"/>
    <w:qFormat/>
    <w:pPr>
      <w:keepLines/>
      <w:keepNext/>
      <w:spacing w:before="480" w:after="200"/>
      <w:outlineLvl w:val="0"/>
    </w:pPr>
    <w:rPr>
      <w:rFonts w:ascii="Arial" w:hAnsi="Arial" w:cs="Arial" w:eastAsia="Arial"/>
      <w:sz w:val="40"/>
      <w:szCs w:val="40"/>
    </w:rPr>
  </w:style>
  <w:style w:type="character" w:styleId="12">
    <w:name w:val="Heading 1 Char"/>
    <w:basedOn w:val="665"/>
    <w:link w:val="11"/>
    <w:uiPriority w:val="9"/>
    <w:rPr>
      <w:rFonts w:ascii="Arial" w:hAnsi="Arial" w:cs="Arial" w:eastAsia="Arial"/>
      <w:sz w:val="40"/>
      <w:szCs w:val="40"/>
    </w:rPr>
  </w:style>
  <w:style w:type="paragraph" w:styleId="13">
    <w:name w:val="Heading 2"/>
    <w:basedOn w:val="664"/>
    <w:next w:val="664"/>
    <w:link w:val="14"/>
    <w:uiPriority w:val="9"/>
    <w:unhideWhenUsed/>
    <w:qFormat/>
    <w:pPr>
      <w:keepLines/>
      <w:keepNext/>
      <w:spacing w:before="360" w:after="200"/>
      <w:outlineLvl w:val="1"/>
    </w:pPr>
    <w:rPr>
      <w:rFonts w:ascii="Arial" w:hAnsi="Arial" w:cs="Arial" w:eastAsia="Arial"/>
      <w:sz w:val="34"/>
    </w:rPr>
  </w:style>
  <w:style w:type="character" w:styleId="14">
    <w:name w:val="Heading 2 Char"/>
    <w:basedOn w:val="665"/>
    <w:link w:val="13"/>
    <w:uiPriority w:val="9"/>
    <w:rPr>
      <w:rFonts w:ascii="Arial" w:hAnsi="Arial" w:cs="Arial" w:eastAsia="Arial"/>
      <w:sz w:val="34"/>
    </w:rPr>
  </w:style>
  <w:style w:type="paragraph" w:styleId="15">
    <w:name w:val="Heading 3"/>
    <w:basedOn w:val="664"/>
    <w:next w:val="664"/>
    <w:link w:val="16"/>
    <w:uiPriority w:val="9"/>
    <w:unhideWhenUsed/>
    <w:qFormat/>
    <w:pPr>
      <w:keepLines/>
      <w:keepNext/>
      <w:spacing w:before="320" w:after="200"/>
      <w:outlineLvl w:val="2"/>
    </w:pPr>
    <w:rPr>
      <w:rFonts w:ascii="Arial" w:hAnsi="Arial" w:cs="Arial" w:eastAsia="Arial"/>
      <w:sz w:val="30"/>
      <w:szCs w:val="30"/>
    </w:rPr>
  </w:style>
  <w:style w:type="character" w:styleId="16">
    <w:name w:val="Heading 3 Char"/>
    <w:basedOn w:val="665"/>
    <w:link w:val="15"/>
    <w:uiPriority w:val="9"/>
    <w:rPr>
      <w:rFonts w:ascii="Arial" w:hAnsi="Arial" w:cs="Arial" w:eastAsia="Arial"/>
      <w:sz w:val="30"/>
      <w:szCs w:val="30"/>
    </w:rPr>
  </w:style>
  <w:style w:type="paragraph" w:styleId="17">
    <w:name w:val="Heading 4"/>
    <w:basedOn w:val="664"/>
    <w:next w:val="664"/>
    <w:link w:val="18"/>
    <w:uiPriority w:val="9"/>
    <w:unhideWhenUsed/>
    <w:qFormat/>
    <w:pPr>
      <w:keepLines/>
      <w:keepNext/>
      <w:spacing w:before="320" w:after="200"/>
      <w:outlineLvl w:val="3"/>
    </w:pPr>
    <w:rPr>
      <w:rFonts w:ascii="Arial" w:hAnsi="Arial" w:cs="Arial" w:eastAsia="Arial"/>
      <w:b/>
      <w:bCs/>
      <w:sz w:val="26"/>
      <w:szCs w:val="26"/>
    </w:rPr>
  </w:style>
  <w:style w:type="character" w:styleId="18">
    <w:name w:val="Heading 4 Char"/>
    <w:basedOn w:val="665"/>
    <w:link w:val="17"/>
    <w:uiPriority w:val="9"/>
    <w:rPr>
      <w:rFonts w:ascii="Arial" w:hAnsi="Arial" w:cs="Arial" w:eastAsia="Arial"/>
      <w:b/>
      <w:bCs/>
      <w:sz w:val="26"/>
      <w:szCs w:val="26"/>
    </w:rPr>
  </w:style>
  <w:style w:type="paragraph" w:styleId="19">
    <w:name w:val="Heading 5"/>
    <w:basedOn w:val="664"/>
    <w:next w:val="664"/>
    <w:link w:val="20"/>
    <w:uiPriority w:val="9"/>
    <w:unhideWhenUsed/>
    <w:qFormat/>
    <w:pPr>
      <w:keepLines/>
      <w:keepNext/>
      <w:spacing w:before="320" w:after="200"/>
      <w:outlineLvl w:val="4"/>
    </w:pPr>
    <w:rPr>
      <w:rFonts w:ascii="Arial" w:hAnsi="Arial" w:cs="Arial" w:eastAsia="Arial"/>
      <w:b/>
      <w:bCs/>
      <w:sz w:val="24"/>
      <w:szCs w:val="24"/>
    </w:rPr>
  </w:style>
  <w:style w:type="character" w:styleId="20">
    <w:name w:val="Heading 5 Char"/>
    <w:basedOn w:val="665"/>
    <w:link w:val="19"/>
    <w:uiPriority w:val="9"/>
    <w:rPr>
      <w:rFonts w:ascii="Arial" w:hAnsi="Arial" w:cs="Arial" w:eastAsia="Arial"/>
      <w:b/>
      <w:bCs/>
      <w:sz w:val="24"/>
      <w:szCs w:val="24"/>
    </w:rPr>
  </w:style>
  <w:style w:type="paragraph" w:styleId="21">
    <w:name w:val="Heading 6"/>
    <w:basedOn w:val="664"/>
    <w:next w:val="664"/>
    <w:link w:val="22"/>
    <w:uiPriority w:val="9"/>
    <w:unhideWhenUsed/>
    <w:qFormat/>
    <w:pPr>
      <w:keepLines/>
      <w:keepNext/>
      <w:spacing w:before="320" w:after="200"/>
      <w:outlineLvl w:val="5"/>
    </w:pPr>
    <w:rPr>
      <w:rFonts w:ascii="Arial" w:hAnsi="Arial" w:cs="Arial" w:eastAsia="Arial"/>
      <w:b/>
      <w:bCs/>
      <w:sz w:val="22"/>
      <w:szCs w:val="22"/>
    </w:rPr>
  </w:style>
  <w:style w:type="character" w:styleId="22">
    <w:name w:val="Heading 6 Char"/>
    <w:basedOn w:val="665"/>
    <w:link w:val="21"/>
    <w:uiPriority w:val="9"/>
    <w:rPr>
      <w:rFonts w:ascii="Arial" w:hAnsi="Arial" w:cs="Arial" w:eastAsia="Arial"/>
      <w:b/>
      <w:bCs/>
      <w:sz w:val="22"/>
      <w:szCs w:val="22"/>
    </w:rPr>
  </w:style>
  <w:style w:type="paragraph" w:styleId="23">
    <w:name w:val="Heading 7"/>
    <w:basedOn w:val="664"/>
    <w:next w:val="664"/>
    <w:link w:val="24"/>
    <w:uiPriority w:val="9"/>
    <w:unhideWhenUsed/>
    <w:qFormat/>
    <w:pPr>
      <w:keepLines/>
      <w:keepNext/>
      <w:spacing w:before="320" w:after="200"/>
      <w:outlineLvl w:val="6"/>
    </w:pPr>
    <w:rPr>
      <w:rFonts w:ascii="Arial" w:hAnsi="Arial" w:cs="Arial" w:eastAsia="Arial"/>
      <w:b/>
      <w:bCs/>
      <w:i/>
      <w:iCs/>
      <w:sz w:val="22"/>
      <w:szCs w:val="22"/>
    </w:rPr>
  </w:style>
  <w:style w:type="character" w:styleId="24">
    <w:name w:val="Heading 7 Char"/>
    <w:basedOn w:val="665"/>
    <w:link w:val="23"/>
    <w:uiPriority w:val="9"/>
    <w:rPr>
      <w:rFonts w:ascii="Arial" w:hAnsi="Arial" w:cs="Arial" w:eastAsia="Arial"/>
      <w:b/>
      <w:bCs/>
      <w:i/>
      <w:iCs/>
      <w:sz w:val="22"/>
      <w:szCs w:val="22"/>
    </w:rPr>
  </w:style>
  <w:style w:type="paragraph" w:styleId="25">
    <w:name w:val="Heading 8"/>
    <w:basedOn w:val="664"/>
    <w:next w:val="664"/>
    <w:link w:val="26"/>
    <w:uiPriority w:val="9"/>
    <w:unhideWhenUsed/>
    <w:qFormat/>
    <w:pPr>
      <w:keepLines/>
      <w:keepNext/>
      <w:spacing w:before="320" w:after="200"/>
      <w:outlineLvl w:val="7"/>
    </w:pPr>
    <w:rPr>
      <w:rFonts w:ascii="Arial" w:hAnsi="Arial" w:cs="Arial" w:eastAsia="Arial"/>
      <w:i/>
      <w:iCs/>
      <w:sz w:val="22"/>
      <w:szCs w:val="22"/>
    </w:rPr>
  </w:style>
  <w:style w:type="character" w:styleId="26">
    <w:name w:val="Heading 8 Char"/>
    <w:basedOn w:val="665"/>
    <w:link w:val="25"/>
    <w:uiPriority w:val="9"/>
    <w:rPr>
      <w:rFonts w:ascii="Arial" w:hAnsi="Arial" w:cs="Arial" w:eastAsia="Arial"/>
      <w:i/>
      <w:iCs/>
      <w:sz w:val="22"/>
      <w:szCs w:val="22"/>
    </w:rPr>
  </w:style>
  <w:style w:type="paragraph" w:styleId="27">
    <w:name w:val="Heading 9"/>
    <w:basedOn w:val="664"/>
    <w:next w:val="664"/>
    <w:link w:val="28"/>
    <w:uiPriority w:val="9"/>
    <w:unhideWhenUsed/>
    <w:qFormat/>
    <w:pPr>
      <w:keepLines/>
      <w:keepNext/>
      <w:spacing w:before="320" w:after="200"/>
      <w:outlineLvl w:val="8"/>
    </w:pPr>
    <w:rPr>
      <w:rFonts w:ascii="Arial" w:hAnsi="Arial" w:cs="Arial" w:eastAsia="Arial"/>
      <w:i/>
      <w:iCs/>
      <w:sz w:val="21"/>
      <w:szCs w:val="21"/>
    </w:rPr>
  </w:style>
  <w:style w:type="character" w:styleId="28">
    <w:name w:val="Heading 9 Char"/>
    <w:basedOn w:val="665"/>
    <w:link w:val="27"/>
    <w:uiPriority w:val="9"/>
    <w:rPr>
      <w:rFonts w:ascii="Arial" w:hAnsi="Arial" w:cs="Arial" w:eastAsia="Arial"/>
      <w:i/>
      <w:iCs/>
      <w:sz w:val="21"/>
      <w:szCs w:val="21"/>
    </w:rPr>
  </w:style>
  <w:style w:type="paragraph" w:styleId="31">
    <w:name w:val="No Spacing"/>
    <w:uiPriority w:val="1"/>
    <w:qFormat/>
    <w:pPr>
      <w:spacing w:before="0" w:after="0" w:line="240" w:lineRule="auto"/>
    </w:pPr>
  </w:style>
  <w:style w:type="paragraph" w:styleId="32">
    <w:name w:val="Title"/>
    <w:basedOn w:val="664"/>
    <w:next w:val="664"/>
    <w:link w:val="33"/>
    <w:uiPriority w:val="10"/>
    <w:qFormat/>
    <w:pPr>
      <w:contextualSpacing/>
      <w:spacing w:before="300" w:after="200"/>
    </w:pPr>
    <w:rPr>
      <w:sz w:val="48"/>
      <w:szCs w:val="48"/>
    </w:rPr>
  </w:style>
  <w:style w:type="character" w:styleId="33">
    <w:name w:val="Title Char"/>
    <w:basedOn w:val="665"/>
    <w:link w:val="32"/>
    <w:uiPriority w:val="10"/>
    <w:rPr>
      <w:sz w:val="48"/>
      <w:szCs w:val="48"/>
    </w:rPr>
  </w:style>
  <w:style w:type="paragraph" w:styleId="34">
    <w:name w:val="Subtitle"/>
    <w:basedOn w:val="664"/>
    <w:next w:val="664"/>
    <w:link w:val="35"/>
    <w:uiPriority w:val="11"/>
    <w:qFormat/>
    <w:pPr>
      <w:spacing w:before="200" w:after="200"/>
    </w:pPr>
    <w:rPr>
      <w:sz w:val="24"/>
      <w:szCs w:val="24"/>
    </w:rPr>
  </w:style>
  <w:style w:type="character" w:styleId="35">
    <w:name w:val="Subtitle Char"/>
    <w:basedOn w:val="665"/>
    <w:link w:val="34"/>
    <w:uiPriority w:val="11"/>
    <w:rPr>
      <w:sz w:val="24"/>
      <w:szCs w:val="24"/>
    </w:rPr>
  </w:style>
  <w:style w:type="paragraph" w:styleId="36">
    <w:name w:val="Quote"/>
    <w:basedOn w:val="664"/>
    <w:next w:val="664"/>
    <w:link w:val="37"/>
    <w:uiPriority w:val="29"/>
    <w:qFormat/>
    <w:pPr>
      <w:ind w:left="720" w:right="720"/>
    </w:pPr>
    <w:rPr>
      <w:i/>
    </w:rPr>
  </w:style>
  <w:style w:type="character" w:styleId="37">
    <w:name w:val="Quote Char"/>
    <w:link w:val="36"/>
    <w:uiPriority w:val="29"/>
    <w:rPr>
      <w:i/>
    </w:rPr>
  </w:style>
  <w:style w:type="paragraph" w:styleId="38">
    <w:name w:val="Intense Quote"/>
    <w:basedOn w:val="664"/>
    <w:next w:val="664"/>
    <w:link w:val="3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39">
    <w:name w:val="Intense Quote Char"/>
    <w:link w:val="38"/>
    <w:uiPriority w:val="30"/>
    <w:rPr>
      <w:i/>
    </w:rPr>
  </w:style>
  <w:style w:type="character" w:styleId="41">
    <w:name w:val="Header Char"/>
    <w:basedOn w:val="665"/>
    <w:link w:val="671"/>
    <w:uiPriority w:val="99"/>
  </w:style>
  <w:style w:type="character" w:styleId="43">
    <w:name w:val="Footer Char"/>
    <w:basedOn w:val="665"/>
    <w:link w:val="675"/>
    <w:uiPriority w:val="99"/>
  </w:style>
  <w:style w:type="paragraph" w:styleId="44">
    <w:name w:val="Caption"/>
    <w:basedOn w:val="664"/>
    <w:next w:val="664"/>
    <w:uiPriority w:val="35"/>
    <w:semiHidden/>
    <w:unhideWhenUsed/>
    <w:qFormat/>
    <w:pPr>
      <w:spacing w:line="276" w:lineRule="auto"/>
    </w:pPr>
    <w:rPr>
      <w:b/>
      <w:bCs/>
      <w:color w:val="4F81BD" w:themeColor="accent1"/>
      <w:sz w:val="18"/>
      <w:szCs w:val="18"/>
    </w:rPr>
  </w:style>
  <w:style w:type="character" w:styleId="45">
    <w:name w:val="Caption Char"/>
    <w:basedOn w:val="44"/>
    <w:link w:val="675"/>
    <w:uiPriority w:val="99"/>
  </w:style>
  <w:style w:type="table" w:styleId="47">
    <w:name w:val="Table Grid Light"/>
    <w:basedOn w:val="66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8">
    <w:name w:val="Plain Table 1"/>
    <w:basedOn w:val="66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66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1">
    <w:name w:val="Plain Table 4"/>
    <w:basedOn w:val="66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66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3">
    <w:name w:val="Grid Table 1 Light"/>
    <w:basedOn w:val="666"/>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4">
    <w:name w:val="Grid Table 1 Light - Accent 1"/>
    <w:basedOn w:val="66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5">
    <w:name w:val="Grid Table 1 Light - Accent 2"/>
    <w:basedOn w:val="66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6">
    <w:name w:val="Grid Table 1 Light - Accent 3"/>
    <w:basedOn w:val="66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7">
    <w:name w:val="Grid Table 1 Light - Accent 4"/>
    <w:basedOn w:val="66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8">
    <w:name w:val="Grid Table 1 Light - Accent 5"/>
    <w:basedOn w:val="66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59">
    <w:name w:val="Grid Table 1 Light - Accent 6"/>
    <w:basedOn w:val="66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0">
    <w:name w:val="Grid Table 2"/>
    <w:basedOn w:val="66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1">
    <w:name w:val="Grid Table 2 - Accent 1"/>
    <w:basedOn w:val="66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2">
    <w:name w:val="Grid Table 2 - Accent 2"/>
    <w:basedOn w:val="66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3">
    <w:name w:val="Grid Table 2 - Accent 3"/>
    <w:basedOn w:val="66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4">
    <w:name w:val="Grid Table 2 - Accent 4"/>
    <w:basedOn w:val="66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5">
    <w:name w:val="Grid Table 2 - Accent 5"/>
    <w:basedOn w:val="66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6">
    <w:name w:val="Grid Table 2 - Accent 6"/>
    <w:basedOn w:val="66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7">
    <w:name w:val="Grid Table 3"/>
    <w:basedOn w:val="66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8">
    <w:name w:val="Grid Table 3 - Accent 1"/>
    <w:basedOn w:val="66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2"/>
    <w:basedOn w:val="66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3"/>
    <w:basedOn w:val="66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4"/>
    <w:basedOn w:val="66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5"/>
    <w:basedOn w:val="66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6"/>
    <w:basedOn w:val="66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4"/>
    <w:basedOn w:val="666"/>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
    <w:name w:val="Grid Table 4 - Accent 1"/>
    <w:basedOn w:val="666"/>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6">
    <w:name w:val="Grid Table 4 - Accent 2"/>
    <w:basedOn w:val="666"/>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7">
    <w:name w:val="Grid Table 4 - Accent 3"/>
    <w:basedOn w:val="666"/>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8">
    <w:name w:val="Grid Table 4 - Accent 4"/>
    <w:basedOn w:val="666"/>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9">
    <w:name w:val="Grid Table 4 - Accent 5"/>
    <w:basedOn w:val="666"/>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0">
    <w:name w:val="Grid Table 4 - Accent 6"/>
    <w:basedOn w:val="66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1">
    <w:name w:val="Grid Table 5 Dark"/>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2">
    <w:name w:val="Grid Table 5 Dark- Accent 1"/>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3">
    <w:name w:val="Grid Table 5 Dark - Accent 2"/>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4">
    <w:name w:val="Grid Table 5 Dark - Accent 3"/>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5">
    <w:name w:val="Grid Table 5 Dark- Accent 4"/>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6">
    <w:name w:val="Grid Table 5 Dark - Accent 5"/>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7">
    <w:name w:val="Grid Table 5 Dark - Accent 6"/>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8">
    <w:name w:val="Grid Table 6 Colorful"/>
    <w:basedOn w:val="666"/>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666"/>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66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666"/>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66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666"/>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66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5">
    <w:name w:val="Grid Table 7 Colorful"/>
    <w:basedOn w:val="666"/>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6">
    <w:name w:val="Grid Table 7 Colorful - Accent 1"/>
    <w:basedOn w:val="666"/>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7">
    <w:name w:val="Grid Table 7 Colorful - Accent 2"/>
    <w:basedOn w:val="666"/>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8">
    <w:name w:val="Grid Table 7 Colorful - Accent 3"/>
    <w:basedOn w:val="666"/>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99">
    <w:name w:val="Grid Table 7 Colorful - Accent 4"/>
    <w:basedOn w:val="666"/>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0">
    <w:name w:val="Grid Table 7 Colorful - Accent 5"/>
    <w:basedOn w:val="666"/>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1">
    <w:name w:val="Grid Table 7 Colorful - Accent 6"/>
    <w:basedOn w:val="66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2">
    <w:name w:val="List Table 1 Light"/>
    <w:basedOn w:val="666"/>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3">
    <w:name w:val="List Table 1 Light - Accent 1"/>
    <w:basedOn w:val="666"/>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4">
    <w:name w:val="List Table 1 Light - Accent 2"/>
    <w:basedOn w:val="666"/>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5">
    <w:name w:val="List Table 1 Light - Accent 3"/>
    <w:basedOn w:val="666"/>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6">
    <w:name w:val="List Table 1 Light - Accent 4"/>
    <w:basedOn w:val="666"/>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7">
    <w:name w:val="List Table 1 Light - Accent 5"/>
    <w:basedOn w:val="666"/>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8">
    <w:name w:val="List Table 1 Light - Accent 6"/>
    <w:basedOn w:val="66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9">
    <w:name w:val="List Table 2"/>
    <w:basedOn w:val="666"/>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0">
    <w:name w:val="List Table 2 - Accent 1"/>
    <w:basedOn w:val="666"/>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1">
    <w:name w:val="List Table 2 - Accent 2"/>
    <w:basedOn w:val="666"/>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2">
    <w:name w:val="List Table 2 - Accent 3"/>
    <w:basedOn w:val="666"/>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3">
    <w:name w:val="List Table 2 - Accent 4"/>
    <w:basedOn w:val="666"/>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4">
    <w:name w:val="List Table 2 - Accent 5"/>
    <w:basedOn w:val="666"/>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5">
    <w:name w:val="List Table 2 - Accent 6"/>
    <w:basedOn w:val="66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6">
    <w:name w:val="List Table 3"/>
    <w:basedOn w:val="66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7">
    <w:name w:val="List Table 3 - Accent 1"/>
    <w:basedOn w:val="666"/>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18">
    <w:name w:val="List Table 3 - Accent 2"/>
    <w:basedOn w:val="66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19">
    <w:name w:val="List Table 3 - Accent 3"/>
    <w:basedOn w:val="666"/>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0">
    <w:name w:val="List Table 3 - Accent 4"/>
    <w:basedOn w:val="66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1">
    <w:name w:val="List Table 3 - Accent 5"/>
    <w:basedOn w:val="666"/>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2">
    <w:name w:val="List Table 3 - Accent 6"/>
    <w:basedOn w:val="66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3">
    <w:name w:val="List Table 4"/>
    <w:basedOn w:val="66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4">
    <w:name w:val="List Table 4 - Accent 1"/>
    <w:basedOn w:val="666"/>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5">
    <w:name w:val="List Table 4 - Accent 2"/>
    <w:basedOn w:val="666"/>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6">
    <w:name w:val="List Table 4 - Accent 3"/>
    <w:basedOn w:val="666"/>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7">
    <w:name w:val="List Table 4 - Accent 4"/>
    <w:basedOn w:val="666"/>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28">
    <w:name w:val="List Table 4 - Accent 5"/>
    <w:basedOn w:val="666"/>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29">
    <w:name w:val="List Table 4 - Accent 6"/>
    <w:basedOn w:val="66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0">
    <w:name w:val="List Table 5 Dark"/>
    <w:basedOn w:val="666"/>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666"/>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666"/>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666"/>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666"/>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666"/>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66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666"/>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8">
    <w:name w:val="List Table 6 Colorful - Accent 1"/>
    <w:basedOn w:val="666"/>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39">
    <w:name w:val="List Table 6 Colorful - Accent 2"/>
    <w:basedOn w:val="666"/>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0">
    <w:name w:val="List Table 6 Colorful - Accent 3"/>
    <w:basedOn w:val="666"/>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1">
    <w:name w:val="List Table 6 Colorful - Accent 4"/>
    <w:basedOn w:val="666"/>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2">
    <w:name w:val="List Table 6 Colorful - Accent 5"/>
    <w:basedOn w:val="666"/>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3">
    <w:name w:val="List Table 6 Colorful - Accent 6"/>
    <w:basedOn w:val="66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4">
    <w:name w:val="List Table 7 Colorful"/>
    <w:basedOn w:val="666"/>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666"/>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6">
    <w:name w:val="List Table 7 Colorful - Accent 2"/>
    <w:basedOn w:val="666"/>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7">
    <w:name w:val="List Table 7 Colorful - Accent 3"/>
    <w:basedOn w:val="666"/>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48">
    <w:name w:val="List Table 7 Colorful - Accent 4"/>
    <w:basedOn w:val="666"/>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49">
    <w:name w:val="List Table 7 Colorful - Accent 5"/>
    <w:basedOn w:val="666"/>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0">
    <w:name w:val="List Table 7 Colorful - Accent 6"/>
    <w:basedOn w:val="66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1">
    <w:name w:val="Lined - Accent"/>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2">
    <w:name w:val="Lined - Accent 1"/>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3">
    <w:name w:val="Lined - Accent 2"/>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4">
    <w:name w:val="Lined - Accent 3"/>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5">
    <w:name w:val="Lined - Accent 4"/>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6">
    <w:name w:val="Lined - Accent 5"/>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7">
    <w:name w:val="Lined - Accent 6"/>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58">
    <w:name w:val="Bordered &amp; Lined - Accent"/>
    <w:basedOn w:val="666"/>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9">
    <w:name w:val="Bordered &amp; Lined - Accent 1"/>
    <w:basedOn w:val="666"/>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0">
    <w:name w:val="Bordered &amp; Lined - Accent 2"/>
    <w:basedOn w:val="666"/>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1">
    <w:name w:val="Bordered &amp; Lined - Accent 3"/>
    <w:basedOn w:val="666"/>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2">
    <w:name w:val="Bordered &amp; Lined - Accent 4"/>
    <w:basedOn w:val="666"/>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3">
    <w:name w:val="Bordered &amp; Lined - Accent 5"/>
    <w:basedOn w:val="666"/>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4">
    <w:name w:val="Bordered &amp; Lined - Accent 6"/>
    <w:basedOn w:val="66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5">
    <w:name w:val="Bordered"/>
    <w:basedOn w:val="666"/>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6">
    <w:name w:val="Bordered - Accent 1"/>
    <w:basedOn w:val="66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7">
    <w:name w:val="Bordered - Accent 2"/>
    <w:basedOn w:val="66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8">
    <w:name w:val="Bordered - Accent 3"/>
    <w:basedOn w:val="66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69">
    <w:name w:val="Bordered - Accent 4"/>
    <w:basedOn w:val="66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0">
    <w:name w:val="Bordered - Accent 5"/>
    <w:basedOn w:val="66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1">
    <w:name w:val="Bordered - Accent 6"/>
    <w:basedOn w:val="66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3">
    <w:name w:val="footnote text"/>
    <w:basedOn w:val="664"/>
    <w:link w:val="174"/>
    <w:uiPriority w:val="99"/>
    <w:semiHidden/>
    <w:unhideWhenUsed/>
    <w:pPr>
      <w:spacing w:after="40" w:line="240" w:lineRule="auto"/>
    </w:pPr>
    <w:rPr>
      <w:sz w:val="18"/>
    </w:rPr>
  </w:style>
  <w:style w:type="character" w:styleId="174">
    <w:name w:val="Footnote Text Char"/>
    <w:link w:val="173"/>
    <w:uiPriority w:val="99"/>
    <w:rPr>
      <w:sz w:val="18"/>
    </w:rPr>
  </w:style>
  <w:style w:type="character" w:styleId="175">
    <w:name w:val="footnote reference"/>
    <w:basedOn w:val="665"/>
    <w:uiPriority w:val="99"/>
    <w:unhideWhenUsed/>
    <w:rPr>
      <w:vertAlign w:val="superscript"/>
    </w:rPr>
  </w:style>
  <w:style w:type="paragraph" w:styleId="176">
    <w:name w:val="endnote text"/>
    <w:basedOn w:val="664"/>
    <w:link w:val="177"/>
    <w:uiPriority w:val="99"/>
    <w:semiHidden/>
    <w:unhideWhenUsed/>
    <w:pPr>
      <w:spacing w:after="0" w:line="240" w:lineRule="auto"/>
    </w:pPr>
    <w:rPr>
      <w:sz w:val="20"/>
    </w:rPr>
  </w:style>
  <w:style w:type="character" w:styleId="177">
    <w:name w:val="Endnote Text Char"/>
    <w:link w:val="176"/>
    <w:uiPriority w:val="99"/>
    <w:rPr>
      <w:sz w:val="20"/>
    </w:rPr>
  </w:style>
  <w:style w:type="character" w:styleId="178">
    <w:name w:val="endnote reference"/>
    <w:basedOn w:val="665"/>
    <w:uiPriority w:val="99"/>
    <w:semiHidden/>
    <w:unhideWhenUsed/>
    <w:rPr>
      <w:vertAlign w:val="superscript"/>
    </w:rPr>
  </w:style>
  <w:style w:type="paragraph" w:styleId="179">
    <w:name w:val="toc 1"/>
    <w:basedOn w:val="664"/>
    <w:next w:val="664"/>
    <w:uiPriority w:val="39"/>
    <w:unhideWhenUsed/>
    <w:pPr>
      <w:ind w:left="0" w:right="0" w:firstLine="0"/>
      <w:spacing w:after="57"/>
    </w:pPr>
  </w:style>
  <w:style w:type="paragraph" w:styleId="180">
    <w:name w:val="toc 2"/>
    <w:basedOn w:val="664"/>
    <w:next w:val="664"/>
    <w:uiPriority w:val="39"/>
    <w:unhideWhenUsed/>
    <w:pPr>
      <w:ind w:left="283" w:right="0" w:firstLine="0"/>
      <w:spacing w:after="57"/>
    </w:pPr>
  </w:style>
  <w:style w:type="paragraph" w:styleId="181">
    <w:name w:val="toc 3"/>
    <w:basedOn w:val="664"/>
    <w:next w:val="664"/>
    <w:uiPriority w:val="39"/>
    <w:unhideWhenUsed/>
    <w:pPr>
      <w:ind w:left="567" w:right="0" w:firstLine="0"/>
      <w:spacing w:after="57"/>
    </w:pPr>
  </w:style>
  <w:style w:type="paragraph" w:styleId="182">
    <w:name w:val="toc 4"/>
    <w:basedOn w:val="664"/>
    <w:next w:val="664"/>
    <w:uiPriority w:val="39"/>
    <w:unhideWhenUsed/>
    <w:pPr>
      <w:ind w:left="850" w:right="0" w:firstLine="0"/>
      <w:spacing w:after="57"/>
    </w:pPr>
  </w:style>
  <w:style w:type="paragraph" w:styleId="183">
    <w:name w:val="toc 5"/>
    <w:basedOn w:val="664"/>
    <w:next w:val="664"/>
    <w:uiPriority w:val="39"/>
    <w:unhideWhenUsed/>
    <w:pPr>
      <w:ind w:left="1134" w:right="0" w:firstLine="0"/>
      <w:spacing w:after="57"/>
    </w:pPr>
  </w:style>
  <w:style w:type="paragraph" w:styleId="184">
    <w:name w:val="toc 6"/>
    <w:basedOn w:val="664"/>
    <w:next w:val="664"/>
    <w:uiPriority w:val="39"/>
    <w:unhideWhenUsed/>
    <w:pPr>
      <w:ind w:left="1417" w:right="0" w:firstLine="0"/>
      <w:spacing w:after="57"/>
    </w:pPr>
  </w:style>
  <w:style w:type="paragraph" w:styleId="185">
    <w:name w:val="toc 7"/>
    <w:basedOn w:val="664"/>
    <w:next w:val="664"/>
    <w:uiPriority w:val="39"/>
    <w:unhideWhenUsed/>
    <w:pPr>
      <w:ind w:left="1701" w:right="0" w:firstLine="0"/>
      <w:spacing w:after="57"/>
    </w:pPr>
  </w:style>
  <w:style w:type="paragraph" w:styleId="186">
    <w:name w:val="toc 8"/>
    <w:basedOn w:val="664"/>
    <w:next w:val="664"/>
    <w:uiPriority w:val="39"/>
    <w:unhideWhenUsed/>
    <w:pPr>
      <w:ind w:left="1984" w:right="0" w:firstLine="0"/>
      <w:spacing w:after="57"/>
    </w:pPr>
  </w:style>
  <w:style w:type="paragraph" w:styleId="187">
    <w:name w:val="toc 9"/>
    <w:basedOn w:val="664"/>
    <w:next w:val="664"/>
    <w:uiPriority w:val="39"/>
    <w:unhideWhenUsed/>
    <w:pPr>
      <w:ind w:left="2268" w:right="0" w:firstLine="0"/>
      <w:spacing w:after="57"/>
    </w:pPr>
  </w:style>
  <w:style w:type="paragraph" w:styleId="188">
    <w:name w:val="TOC Heading"/>
    <w:uiPriority w:val="39"/>
    <w:unhideWhenUsed/>
  </w:style>
  <w:style w:type="paragraph" w:styleId="189">
    <w:name w:val="table of figures"/>
    <w:basedOn w:val="664"/>
    <w:next w:val="664"/>
    <w:uiPriority w:val="99"/>
    <w:unhideWhenUsed/>
    <w:pPr>
      <w:spacing w:after="0" w:afterAutospacing="0"/>
    </w:pPr>
  </w:style>
  <w:style w:type="paragraph" w:styleId="664" w:default="1">
    <w:name w:val="Normal"/>
    <w:qFormat/>
  </w:style>
  <w:style w:type="character" w:styleId="665" w:default="1">
    <w:name w:val="Default Paragraph Font"/>
    <w:uiPriority w:val="1"/>
    <w:semiHidden/>
    <w:unhideWhenUsed/>
  </w:style>
  <w:style w:type="table" w:styleId="666" w:default="1">
    <w:name w:val="Normal Table"/>
    <w:uiPriority w:val="99"/>
    <w:semiHidden/>
    <w:unhideWhenUsed/>
    <w:tblPr>
      <w:tblInd w:w="0" w:type="dxa"/>
      <w:tblCellMar>
        <w:left w:w="108" w:type="dxa"/>
        <w:top w:w="0" w:type="dxa"/>
        <w:right w:w="108" w:type="dxa"/>
        <w:bottom w:w="0" w:type="dxa"/>
      </w:tblCellMar>
    </w:tblPr>
  </w:style>
  <w:style w:type="numbering" w:styleId="667" w:default="1">
    <w:name w:val="No List"/>
    <w:uiPriority w:val="99"/>
    <w:semiHidden/>
    <w:unhideWhenUsed/>
  </w:style>
  <w:style w:type="character" w:styleId="668" w:customStyle="1">
    <w:name w:val="apple-style-span"/>
    <w:basedOn w:val="665"/>
  </w:style>
  <w:style w:type="paragraph" w:styleId="669">
    <w:name w:val="List Paragraph"/>
    <w:basedOn w:val="664"/>
    <w:uiPriority w:val="34"/>
    <w:qFormat/>
    <w:pPr>
      <w:contextualSpacing/>
      <w:ind w:left="720"/>
    </w:pPr>
  </w:style>
  <w:style w:type="table" w:styleId="670">
    <w:name w:val="Table Grid"/>
    <w:basedOn w:val="666"/>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671">
    <w:name w:val="Header"/>
    <w:basedOn w:val="664"/>
    <w:link w:val="672"/>
    <w:uiPriority w:val="99"/>
    <w:unhideWhenUsed/>
    <w:pPr>
      <w:spacing w:after="0" w:line="240" w:lineRule="auto"/>
      <w:tabs>
        <w:tab w:val="center" w:pos="4677" w:leader="none"/>
        <w:tab w:val="right" w:pos="9355" w:leader="none"/>
      </w:tabs>
    </w:pPr>
    <w:rPr>
      <w:rFonts w:eastAsiaTheme="minorEastAsia"/>
      <w:lang w:eastAsia="ru-RU"/>
    </w:rPr>
  </w:style>
  <w:style w:type="character" w:styleId="672" w:customStyle="1">
    <w:name w:val="Верхний колонтитул Знак"/>
    <w:basedOn w:val="665"/>
    <w:link w:val="671"/>
    <w:uiPriority w:val="99"/>
    <w:rPr>
      <w:rFonts w:eastAsiaTheme="minorEastAsia"/>
      <w:lang w:eastAsia="ru-RU"/>
    </w:rPr>
  </w:style>
  <w:style w:type="paragraph" w:styleId="673">
    <w:name w:val="Balloon Text"/>
    <w:basedOn w:val="664"/>
    <w:link w:val="674"/>
    <w:uiPriority w:val="99"/>
    <w:semiHidden/>
    <w:unhideWhenUsed/>
    <w:pPr>
      <w:spacing w:after="0" w:line="240" w:lineRule="auto"/>
    </w:pPr>
    <w:rPr>
      <w:rFonts w:ascii="Tahoma" w:hAnsi="Tahoma" w:cs="Tahoma"/>
      <w:sz w:val="16"/>
      <w:szCs w:val="16"/>
    </w:rPr>
  </w:style>
  <w:style w:type="character" w:styleId="674" w:customStyle="1">
    <w:name w:val="Текст выноски Знак"/>
    <w:basedOn w:val="665"/>
    <w:link w:val="673"/>
    <w:uiPriority w:val="99"/>
    <w:semiHidden/>
    <w:rPr>
      <w:rFonts w:ascii="Tahoma" w:hAnsi="Tahoma" w:cs="Tahoma"/>
      <w:sz w:val="16"/>
      <w:szCs w:val="16"/>
    </w:rPr>
  </w:style>
  <w:style w:type="paragraph" w:styleId="675">
    <w:name w:val="Footer"/>
    <w:basedOn w:val="664"/>
    <w:link w:val="676"/>
    <w:uiPriority w:val="99"/>
    <w:unhideWhenUsed/>
    <w:pPr>
      <w:spacing w:after="0" w:line="240" w:lineRule="auto"/>
      <w:tabs>
        <w:tab w:val="center" w:pos="4677" w:leader="none"/>
        <w:tab w:val="right" w:pos="9355" w:leader="none"/>
      </w:tabs>
    </w:pPr>
  </w:style>
  <w:style w:type="character" w:styleId="676" w:customStyle="1">
    <w:name w:val="Нижний колонтитул Знак"/>
    <w:basedOn w:val="665"/>
    <w:link w:val="675"/>
    <w:uiPriority w:val="99"/>
  </w:style>
  <w:style w:type="table" w:styleId="677">
    <w:name w:val="Plain Table 2"/>
    <w:basedOn w:val="666"/>
    <w:uiPriority w:val="42"/>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band1Horz">
      <w:tcPr>
        <w:tcBorders>
          <w:top w:val="single" w:color="7F7F7F" w:themeColor="text1" w:themeTint="80" w:sz="4" w:space="0"/>
          <w:bottom w:val="single" w:color="7F7F7F" w:themeColor="text1" w:themeTint="80" w:sz="4" w:space="0"/>
        </w:tcBorders>
      </w:tcPr>
    </w:tblStylePr>
    <w:tblStylePr w:type="band1Vert">
      <w:tcPr>
        <w:tcBorders>
          <w:left w:val="single" w:color="7F7F7F" w:themeColor="text1" w:themeTint="80" w:sz="4" w:space="0"/>
          <w:right w:val="single" w:color="7F7F7F" w:themeColor="text1" w:themeTint="80" w:sz="4" w:space="0"/>
        </w:tcBorders>
      </w:tcPr>
    </w:tblStylePr>
    <w:tblStylePr w:type="band2Vert">
      <w:tcPr>
        <w:tcBorders>
          <w:left w:val="single" w:color="7F7F7F" w:themeColor="text1" w:themeTint="80" w:sz="4" w:space="0"/>
          <w:right w:val="single" w:color="7F7F7F" w:themeColor="text1" w:themeTint="80" w:sz="4" w:space="0"/>
        </w:tcBorders>
      </w:tcPr>
    </w:tblStylePr>
    <w:tblStylePr w:type="firstCol">
      <w:rPr>
        <w:b/>
        <w:bCs/>
      </w:rPr>
    </w:tblStylePr>
    <w:tblStylePr w:type="firstRow">
      <w:rPr>
        <w:b/>
        <w:bCs/>
      </w:rPr>
      <w:tcPr>
        <w:tcBorders>
          <w:bottom w:val="single" w:color="7F7F7F" w:themeColor="text1" w:themeTint="80" w:sz="4" w:space="0"/>
        </w:tcBorders>
      </w:tcPr>
    </w:tblStylePr>
    <w:tblStylePr w:type="lastCol">
      <w:rPr>
        <w:b/>
        <w:bCs/>
      </w:rPr>
    </w:tblStylePr>
    <w:tblStylePr w:type="lastRow">
      <w:rPr>
        <w:b/>
        <w:bCs/>
      </w:rPr>
      <w:tcPr>
        <w:tcBorders>
          <w:top w:val="single" w:color="7F7F7F" w:themeColor="text1" w:themeTint="80" w:sz="4" w:space="0"/>
        </w:tcBorders>
      </w:tcPr>
    </w:tblStylePr>
  </w:style>
  <w:style w:type="character" w:styleId="678">
    <w:name w:val="Hyperlink"/>
    <w:basedOn w:val="665"/>
    <w:uiPriority w:val="99"/>
    <w:unhideWhenUsed/>
    <w:rPr>
      <w:color w:val="0000FF" w:themeColor="hyperlink"/>
      <w:u w:val="single"/>
    </w:rPr>
  </w:style>
  <w:style w:type="paragraph" w:styleId="679">
    <w:name w:val="Normal (Web)"/>
    <w:basedOn w:val="664"/>
    <w:uiPriority w:val="99"/>
    <w:unhideWhenUsed/>
    <w:pPr>
      <w:spacing w:before="100" w:beforeAutospacing="1" w:after="100" w:afterAutospacing="1" w:line="240" w:lineRule="auto"/>
    </w:pPr>
    <w:rPr>
      <w:rFonts w:ascii="Times New Roman" w:hAnsi="Times New Roman" w:cs="Times New Roman" w:eastAsia="Times New Roman"/>
      <w:sz w:val="24"/>
      <w:szCs w:val="24"/>
      <w:lang w:eastAsia="ru-RU"/>
    </w:rPr>
  </w:style>
  <w:style w:type="paragraph" w:styleId="680" w:customStyle="1">
    <w:name w:val="ConsPlusNormal"/>
    <w:pPr>
      <w:ind w:firstLine="720"/>
      <w:spacing w:after="0" w:line="240" w:lineRule="auto"/>
      <w:widowControl w:val="off"/>
    </w:pPr>
    <w:rPr>
      <w:rFonts w:ascii="Arial" w:hAnsi="Arial" w:cs="Arial" w:eastAsia="Times New Roman"/>
      <w:sz w:val="20"/>
      <w:szCs w:val="20"/>
      <w:lang w:eastAsia="ru-RU"/>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customXml" Target="../customXml/item1.xml" /><Relationship Id="rId11"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
</file>

<file path=customXml/itemProps1.xml><?xml version="1.0" encoding="utf-8"?>
<ds:datastoreItem xmlns:ds="http://schemas.openxmlformats.org/officeDocument/2006/customXml" ds:itemID="{45F1F19B-AA85-49F6-856A-E57D16378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R7-Office/7.1.1.35</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Владимир Александрович Захаров</cp:lastModifiedBy>
  <cp:revision>9</cp:revision>
  <dcterms:created xsi:type="dcterms:W3CDTF">2023-01-20T04:52:00Z</dcterms:created>
  <dcterms:modified xsi:type="dcterms:W3CDTF">2023-02-07T09:19:03Z</dcterms:modified>
</cp:coreProperties>
</file>