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B25" w:rsidRDefault="00C56B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6B25" w:rsidRDefault="00C56B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6B25" w:rsidRDefault="00C56B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6B25" w:rsidRDefault="00C56B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6B25" w:rsidRDefault="007F1EDC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УТВЕРЖДЕНА</w:t>
      </w:r>
    </w:p>
    <w:p w:rsidR="00C56B25" w:rsidRDefault="007F1ED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:rsidR="00C56B25" w:rsidRDefault="007F1ED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МКК «ВЛИЯНИЕ ЗАПАДА»</w:t>
      </w:r>
    </w:p>
    <w:p w:rsidR="00C56B25" w:rsidRDefault="007F1ED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«25» марта 2021 года № 17-од</w:t>
      </w:r>
    </w:p>
    <w:p w:rsidR="00C56B25" w:rsidRDefault="00C56B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6B25" w:rsidRDefault="00C56B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6B25" w:rsidRDefault="007F1E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C56B25" w:rsidRDefault="007F1E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условиях предоставления, использования и возврата микрозаймов </w:t>
      </w:r>
    </w:p>
    <w:p w:rsidR="00C56B25" w:rsidRDefault="007F1E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физических лиц в ООО МКК «ВЛИЯНИЕ ЗАПАДА» по договорам </w:t>
      </w:r>
      <w:r>
        <w:rPr>
          <w:rFonts w:ascii="Times New Roman" w:hAnsi="Times New Roman" w:cs="Times New Roman"/>
          <w:sz w:val="24"/>
          <w:szCs w:val="24"/>
        </w:rPr>
        <w:t>потребительского микрозайма во 2 квартале 2021 года</w:t>
      </w:r>
    </w:p>
    <w:p w:rsidR="00C56B25" w:rsidRDefault="00C56B2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56B25" w:rsidRDefault="007F1E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395"/>
      </w:tblGrid>
      <w:tr w:rsidR="00C56B25">
        <w:tc>
          <w:tcPr>
            <w:tcW w:w="675" w:type="dxa"/>
          </w:tcPr>
          <w:p w:rsidR="00C56B25" w:rsidRDefault="007F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56B25" w:rsidRDefault="007F1E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займодавца </w:t>
            </w:r>
          </w:p>
        </w:tc>
        <w:tc>
          <w:tcPr>
            <w:tcW w:w="4395" w:type="dxa"/>
          </w:tcPr>
          <w:p w:rsidR="00C56B25" w:rsidRDefault="007F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микрокредитная компания «ВЛИЯНИЕ ЗАПАДА»</w:t>
            </w:r>
          </w:p>
        </w:tc>
      </w:tr>
      <w:tr w:rsidR="00C56B25">
        <w:tc>
          <w:tcPr>
            <w:tcW w:w="675" w:type="dxa"/>
          </w:tcPr>
          <w:p w:rsidR="00C56B25" w:rsidRDefault="007F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C56B25" w:rsidRDefault="007F1E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постоянно действующего исполнительного органа займодавца</w:t>
            </w:r>
          </w:p>
        </w:tc>
        <w:tc>
          <w:tcPr>
            <w:tcW w:w="4395" w:type="dxa"/>
          </w:tcPr>
          <w:p w:rsidR="00C56B25" w:rsidRDefault="007F1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630005, город Новосибирск, </w:t>
            </w:r>
          </w:p>
          <w:p w:rsidR="00C56B25" w:rsidRDefault="007F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Каменская, 51, офис 1</w:t>
            </w:r>
          </w:p>
        </w:tc>
      </w:tr>
      <w:tr w:rsidR="00C56B25">
        <w:tc>
          <w:tcPr>
            <w:tcW w:w="675" w:type="dxa"/>
          </w:tcPr>
          <w:p w:rsidR="00C56B25" w:rsidRDefault="007F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C56B25" w:rsidRDefault="007F1E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по которому осуществляется связь с займодавцем </w:t>
            </w:r>
          </w:p>
        </w:tc>
        <w:tc>
          <w:tcPr>
            <w:tcW w:w="4395" w:type="dxa"/>
          </w:tcPr>
          <w:p w:rsidR="00C56B25" w:rsidRDefault="007F1E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8005000301</w:t>
            </w:r>
          </w:p>
        </w:tc>
      </w:tr>
      <w:tr w:rsidR="00C56B25">
        <w:tc>
          <w:tcPr>
            <w:tcW w:w="675" w:type="dxa"/>
          </w:tcPr>
          <w:p w:rsidR="00C56B25" w:rsidRDefault="007F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C56B25" w:rsidRDefault="007F1E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займодавца в информационно-телекоммуникационной сети «Интернет» </w:t>
            </w:r>
          </w:p>
        </w:tc>
        <w:tc>
          <w:tcPr>
            <w:tcW w:w="4395" w:type="dxa"/>
          </w:tcPr>
          <w:p w:rsidR="00C56B25" w:rsidRDefault="007F1EDC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www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sfgroup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C56B25" w:rsidRDefault="00C5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25">
        <w:tc>
          <w:tcPr>
            <w:tcW w:w="675" w:type="dxa"/>
          </w:tcPr>
          <w:p w:rsidR="00C56B25" w:rsidRDefault="007F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C56B25" w:rsidRDefault="007F1E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нформация о внесении сведений о займодавце в государственный реестр микрофинансовых организаций</w:t>
            </w:r>
          </w:p>
        </w:tc>
        <w:tc>
          <w:tcPr>
            <w:tcW w:w="4395" w:type="dxa"/>
          </w:tcPr>
          <w:p w:rsidR="00C56B25" w:rsidRDefault="007F1E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записи юридического лица в государственном реестре микрофинансовых организаций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1903475009166 от «28» февраля 2019 года</w:t>
            </w:r>
          </w:p>
          <w:p w:rsidR="00C56B25" w:rsidRDefault="00C5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25">
        <w:tc>
          <w:tcPr>
            <w:tcW w:w="675" w:type="dxa"/>
          </w:tcPr>
          <w:p w:rsidR="00C56B25" w:rsidRDefault="007F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C56B25" w:rsidRDefault="007F1E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ребования к заемщику, выполнение которых является обязательным для предоставления потребительского займа</w:t>
            </w:r>
          </w:p>
        </w:tc>
        <w:tc>
          <w:tcPr>
            <w:tcW w:w="4395" w:type="dxa"/>
          </w:tcPr>
          <w:p w:rsidR="00C56B25" w:rsidRDefault="007F1E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Возраст от 18 до 60 лет.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6B25" w:rsidRDefault="007F1E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отдельных случаях требование к возрасту Заявителя может быть пересмотрено в сторону увеличения решением органа управления на основании аргументированного предложения специалиста Займодавца, осуществляющего подготовку документов по Заявителю.</w:t>
            </w:r>
          </w:p>
          <w:p w:rsidR="00C56B25" w:rsidRDefault="007F1E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остоянная регистрация на территории Российской Федерации</w:t>
            </w:r>
          </w:p>
        </w:tc>
      </w:tr>
      <w:tr w:rsidR="00C56B25">
        <w:tc>
          <w:tcPr>
            <w:tcW w:w="675" w:type="dxa"/>
          </w:tcPr>
          <w:p w:rsidR="00C56B25" w:rsidRDefault="007F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C56B25" w:rsidRDefault="007F1E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рассмотрения оформленного заемщиком заявления о предоставлении потребительского займа и принятия займодавцем решения относительно этого заявления </w:t>
            </w:r>
          </w:p>
        </w:tc>
        <w:tc>
          <w:tcPr>
            <w:tcW w:w="4395" w:type="dxa"/>
          </w:tcPr>
          <w:p w:rsidR="00C56B25" w:rsidRDefault="007F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час</w:t>
            </w:r>
          </w:p>
        </w:tc>
      </w:tr>
      <w:tr w:rsidR="00C56B25">
        <w:tc>
          <w:tcPr>
            <w:tcW w:w="675" w:type="dxa"/>
          </w:tcPr>
          <w:p w:rsidR="00C56B25" w:rsidRDefault="007F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</w:tcPr>
          <w:p w:rsidR="00C56B25" w:rsidRDefault="007F1E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необходимы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для рассмотрения заявления, в том числе для оценки платежеспособности заемщика</w:t>
            </w:r>
          </w:p>
        </w:tc>
        <w:tc>
          <w:tcPr>
            <w:tcW w:w="4395" w:type="dxa"/>
          </w:tcPr>
          <w:p w:rsidR="00C56B25" w:rsidRDefault="007F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Паспорт заемщика</w:t>
            </w:r>
          </w:p>
          <w:p w:rsidR="00C56B25" w:rsidRDefault="007F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Правоустанавливающие документы на предмет залога (в случае предоставления займа под залог)</w:t>
            </w:r>
          </w:p>
          <w:p w:rsidR="00C56B25" w:rsidRDefault="007F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Паспорт поручителя (в случае предоставление займа под пору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чительство)</w:t>
            </w:r>
          </w:p>
        </w:tc>
      </w:tr>
      <w:tr w:rsidR="00C56B25">
        <w:tc>
          <w:tcPr>
            <w:tcW w:w="675" w:type="dxa"/>
          </w:tcPr>
          <w:p w:rsidR="00C56B25" w:rsidRDefault="007F1ED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8.1</w:t>
            </w:r>
          </w:p>
        </w:tc>
        <w:tc>
          <w:tcPr>
            <w:tcW w:w="4253" w:type="dxa"/>
          </w:tcPr>
          <w:p w:rsidR="00C56B25" w:rsidRDefault="007F1E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начиная с которой начисляются проценты за пользование потребительским кредитом (займом), или порядок ее определения</w:t>
            </w:r>
          </w:p>
        </w:tc>
        <w:tc>
          <w:tcPr>
            <w:tcW w:w="4395" w:type="dxa"/>
          </w:tcPr>
          <w:p w:rsidR="00C56B25" w:rsidRDefault="007F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за пользование займом начинают начисляться со дня, следующего за днем предоставления займа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день возврата займа включительно. В случае погашения займа в день его выдачи проценты начисляются за 1 (один) день пользования займом. </w:t>
            </w:r>
          </w:p>
        </w:tc>
      </w:tr>
      <w:tr w:rsidR="00C56B25">
        <w:tc>
          <w:tcPr>
            <w:tcW w:w="675" w:type="dxa"/>
          </w:tcPr>
          <w:p w:rsidR="00C56B25" w:rsidRDefault="007F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C56B25" w:rsidRDefault="007F1E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потребительских займов</w:t>
            </w:r>
          </w:p>
          <w:p w:rsidR="00C56B25" w:rsidRDefault="00C5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56B25" w:rsidRDefault="007F1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1. По обеспечению:</w:t>
            </w:r>
          </w:p>
          <w:p w:rsidR="00C56B25" w:rsidRDefault="007F1EDC">
            <w:pPr>
              <w:numPr>
                <w:ilvl w:val="0"/>
                <w:numId w:val="5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Обеспеченные (залогом, поручительством).</w:t>
            </w:r>
          </w:p>
          <w:p w:rsidR="00C56B25" w:rsidRDefault="007F1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2. По методу погашения:</w:t>
            </w:r>
          </w:p>
          <w:p w:rsidR="00C56B25" w:rsidRDefault="007F1EDC">
            <w:pPr>
              <w:numPr>
                <w:ilvl w:val="0"/>
                <w:numId w:val="6"/>
              </w:numPr>
              <w:shd w:val="clear" w:color="auto" w:fill="FFFFFF"/>
              <w:spacing w:after="30" w:line="270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Рассрочка платежа (равномерно погашаемые (ежемесячно) путем внесения аннуитетных платежей;</w:t>
            </w:r>
          </w:p>
          <w:p w:rsidR="00C56B25" w:rsidRDefault="007F1EDC">
            <w:pPr>
              <w:numPr>
                <w:ilvl w:val="0"/>
                <w:numId w:val="6"/>
              </w:numPr>
              <w:shd w:val="clear" w:color="auto" w:fill="FFFFFF"/>
              <w:spacing w:after="30" w:line="270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Рассрочка платежа (равномерно погашаемые (ежемесячно) путем внесения фиксированных платежей (погашение только сумму процентов за пользование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займом с погашением суммы основного долга при внесении последнего платежа)</w:t>
            </w:r>
          </w:p>
          <w:p w:rsidR="00C56B25" w:rsidRDefault="007F1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4. По условиям предоставления:</w:t>
            </w:r>
          </w:p>
          <w:p w:rsidR="00C56B25" w:rsidRDefault="007F1EDC">
            <w:pPr>
              <w:numPr>
                <w:ilvl w:val="0"/>
                <w:numId w:val="7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разовый;</w:t>
            </w:r>
          </w:p>
          <w:p w:rsidR="00C56B25" w:rsidRDefault="007F1EDC">
            <w:pPr>
              <w:numPr>
                <w:ilvl w:val="0"/>
                <w:numId w:val="7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возобновляемый (продлеваемый).</w:t>
            </w:r>
          </w:p>
          <w:p w:rsidR="00C56B25" w:rsidRDefault="007F1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5. По целевой направленности:</w:t>
            </w:r>
          </w:p>
          <w:p w:rsidR="00C56B25" w:rsidRDefault="007F1EDC">
            <w:pPr>
              <w:numPr>
                <w:ilvl w:val="0"/>
                <w:numId w:val="8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строго целевые (на приобретение автомобиля);</w:t>
            </w:r>
          </w:p>
          <w:p w:rsidR="00C56B25" w:rsidRDefault="007F1EDC">
            <w:pPr>
              <w:numPr>
                <w:ilvl w:val="0"/>
                <w:numId w:val="8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указания цели (на текущие нужды).</w:t>
            </w:r>
          </w:p>
          <w:p w:rsidR="00C56B25" w:rsidRDefault="007F1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6. По срокам кредитования:</w:t>
            </w:r>
          </w:p>
          <w:p w:rsidR="00C56B25" w:rsidRDefault="007F1EDC">
            <w:pPr>
              <w:numPr>
                <w:ilvl w:val="0"/>
                <w:numId w:val="9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 месяцев до 5 лет.</w:t>
            </w:r>
          </w:p>
          <w:p w:rsidR="00C56B25" w:rsidRDefault="00C5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25">
        <w:tc>
          <w:tcPr>
            <w:tcW w:w="675" w:type="dxa"/>
          </w:tcPr>
          <w:p w:rsidR="00C56B25" w:rsidRDefault="007F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C56B25" w:rsidRDefault="007F1E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Суммы потребительского займа и сроки его возврата</w:t>
            </w:r>
          </w:p>
          <w:p w:rsidR="00C56B25" w:rsidRDefault="00C5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56B25" w:rsidRDefault="007F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30 000 до 500 000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сроком погашения до 5 лет. </w:t>
            </w:r>
          </w:p>
        </w:tc>
      </w:tr>
      <w:tr w:rsidR="00C56B25">
        <w:tc>
          <w:tcPr>
            <w:tcW w:w="675" w:type="dxa"/>
          </w:tcPr>
          <w:p w:rsidR="00C56B25" w:rsidRDefault="007F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C56B25" w:rsidRDefault="007F1E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Валюты, в которых предоставляется потребител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ьский микрозаем</w:t>
            </w:r>
          </w:p>
        </w:tc>
        <w:tc>
          <w:tcPr>
            <w:tcW w:w="4395" w:type="dxa"/>
          </w:tcPr>
          <w:p w:rsidR="00C56B25" w:rsidRDefault="007F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Рубль.</w:t>
            </w:r>
          </w:p>
        </w:tc>
      </w:tr>
      <w:tr w:rsidR="00C56B25">
        <w:tc>
          <w:tcPr>
            <w:tcW w:w="675" w:type="dxa"/>
          </w:tcPr>
          <w:p w:rsidR="00C56B25" w:rsidRDefault="007F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C56B25" w:rsidRDefault="007F1E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предоставления ипотечного займа, в том числе с использованием заемщиком электронных средств платежа</w:t>
            </w:r>
          </w:p>
        </w:tc>
        <w:tc>
          <w:tcPr>
            <w:tcW w:w="4395" w:type="dxa"/>
          </w:tcPr>
          <w:p w:rsidR="00C56B25" w:rsidRDefault="007F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наличные денежные средства;</w:t>
            </w:r>
          </w:p>
          <w:p w:rsidR="00C56B25" w:rsidRDefault="007F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безналичное перечисление денежных средств на счет заемщика.</w:t>
            </w:r>
          </w:p>
        </w:tc>
      </w:tr>
      <w:tr w:rsidR="00C56B25">
        <w:tc>
          <w:tcPr>
            <w:tcW w:w="675" w:type="dxa"/>
          </w:tcPr>
          <w:p w:rsidR="00C56B25" w:rsidRDefault="007F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3" w:type="dxa"/>
          </w:tcPr>
          <w:p w:rsidR="00C56B25" w:rsidRDefault="007F1E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роцентные ставки в процентах годовых, а при применении переменных процентных ставок - порядок их определения, соответствующий требованиям настоящего Федерального закона.</w:t>
            </w:r>
          </w:p>
        </w:tc>
        <w:tc>
          <w:tcPr>
            <w:tcW w:w="4395" w:type="dxa"/>
          </w:tcPr>
          <w:p w:rsidR="00C56B25" w:rsidRDefault="007F1ED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30 до 90 % годовых по потребительским договорам займа с обеспечением в виде залог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</w:t>
            </w:r>
          </w:p>
          <w:p w:rsidR="00C56B25" w:rsidRDefault="007F1ED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30 до 121 % годовых по договорам потребительского займа с иным обеспечением со срокам займа до 365 дней, а также от 30 до 67 % годовых по тем же договорам со сроком займа свыше 365 дней.</w:t>
            </w:r>
          </w:p>
          <w:p w:rsidR="00C56B25" w:rsidRDefault="007F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6B25">
        <w:tc>
          <w:tcPr>
            <w:tcW w:w="675" w:type="dxa"/>
          </w:tcPr>
          <w:p w:rsidR="00C56B25" w:rsidRDefault="007F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C56B25" w:rsidRDefault="007F1E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суммы иных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заемщика по договору потребительского займа</w:t>
            </w:r>
          </w:p>
        </w:tc>
        <w:tc>
          <w:tcPr>
            <w:tcW w:w="4395" w:type="dxa"/>
          </w:tcPr>
          <w:p w:rsidR="00C56B25" w:rsidRDefault="007F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 применимо</w:t>
            </w:r>
          </w:p>
        </w:tc>
      </w:tr>
      <w:tr w:rsidR="00C56B25">
        <w:tc>
          <w:tcPr>
            <w:tcW w:w="675" w:type="dxa"/>
          </w:tcPr>
          <w:p w:rsidR="00C56B25" w:rsidRDefault="007F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C56B25" w:rsidRDefault="007F1E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Диапазоны значений полной стоимости потребительского микрозайма, определенных по видам потребительских микрозаймов.</w:t>
            </w:r>
          </w:p>
        </w:tc>
        <w:tc>
          <w:tcPr>
            <w:tcW w:w="4395" w:type="dxa"/>
          </w:tcPr>
          <w:p w:rsidR="00C56B25" w:rsidRDefault="007F1EDC">
            <w:pPr>
              <w:pStyle w:val="afa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</w:rPr>
            </w:pPr>
            <w:r>
              <w:rPr>
                <w:i/>
                <w:color w:val="FF0000"/>
              </w:rPr>
              <w:t xml:space="preserve"> </w:t>
            </w:r>
            <w:r>
              <w:rPr>
                <w:color w:val="000000"/>
              </w:rPr>
              <w:t>В соответствии с Федеральным законом от 21 декабря 2013 года № 353-ФЗ «О по</w:t>
            </w:r>
            <w:r>
              <w:rPr>
                <w:color w:val="000000"/>
              </w:rPr>
              <w:t>требительском кредите (займе)» Банк России в установленном им порядке ежеквартально рассчитывает и опубликовывает среднерыночное значение полной стоимости потребительского кредита (займа) по категориям потребительских кредитов (займов) отдельно для микрофи</w:t>
            </w:r>
            <w:r>
              <w:rPr>
                <w:color w:val="000000"/>
              </w:rPr>
              <w:t>нансовых организаций, на основе представленных ими данных о значениях полной стоимости потребительского кредита (займа). Период, за который осуществлен расчет, указывается в заголовке каждого расчета.</w:t>
            </w:r>
          </w:p>
          <w:p w:rsidR="00C56B25" w:rsidRDefault="007F1EDC">
            <w:pPr>
              <w:pStyle w:val="afa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На момент заключения договора потребительского кредита</w:t>
            </w:r>
            <w:r>
              <w:rPr>
                <w:color w:val="000000"/>
              </w:rPr>
              <w:t xml:space="preserve"> (займа) полная стоимость потребительского кредита (займа) не может превышать рассчитанное Банком России среднерыночное значение полной стоимости потребительского кредита (займа) соответствующей категории потребительского кредита (займа), то есть в данном </w:t>
            </w:r>
            <w:r>
              <w:rPr>
                <w:color w:val="000000"/>
              </w:rPr>
              <w:t>случае «с обеспечением в виде залога», применяемое в соответствующем календарном квартале, более чем на одну треть.</w:t>
            </w:r>
          </w:p>
        </w:tc>
      </w:tr>
      <w:tr w:rsidR="00C56B25">
        <w:tc>
          <w:tcPr>
            <w:tcW w:w="675" w:type="dxa"/>
          </w:tcPr>
          <w:p w:rsidR="00C56B25" w:rsidRDefault="007F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C56B25" w:rsidRDefault="007F1E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платежей заемщика при возврате потребительского займа, уплате процентов и иных платежей по микрозайму.</w:t>
            </w:r>
          </w:p>
        </w:tc>
        <w:tc>
          <w:tcPr>
            <w:tcW w:w="4395" w:type="dxa"/>
          </w:tcPr>
          <w:p w:rsidR="00C56B25" w:rsidRDefault="007F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1)Единовременный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зврат суммы займа и процентов.</w:t>
            </w:r>
          </w:p>
          <w:p w:rsidR="00C56B25" w:rsidRDefault="007F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2)Ежемесячные аннуитетные платежи (оплата части тела займа и процентов за пользование займом согласно графику платежей).</w:t>
            </w:r>
          </w:p>
          <w:p w:rsidR="00C56B25" w:rsidRDefault="007F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3)Ежемесячные фиксированные платежи (оплата только суммы процентов за пользование займом, с возвратом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новной суммы долга при  внесении последнего платежа согласно графику платежей).</w:t>
            </w:r>
          </w:p>
        </w:tc>
      </w:tr>
      <w:tr w:rsidR="00C56B25">
        <w:tc>
          <w:tcPr>
            <w:tcW w:w="675" w:type="dxa"/>
          </w:tcPr>
          <w:p w:rsidR="00C56B25" w:rsidRDefault="007F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53" w:type="dxa"/>
          </w:tcPr>
          <w:p w:rsidR="00C56B25" w:rsidRDefault="007F1E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возврата заемщиком потребительского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займа, уплаты процентов по нему, включая бесплатный способ исполнения заемщиком обязательств по договору потребительского микрозайма.</w:t>
            </w:r>
          </w:p>
        </w:tc>
        <w:tc>
          <w:tcPr>
            <w:tcW w:w="4395" w:type="dxa"/>
          </w:tcPr>
          <w:p w:rsidR="00C56B25" w:rsidRDefault="007F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наличными денежными средствами в кассу займодавца;</w:t>
            </w:r>
          </w:p>
          <w:p w:rsidR="00C56B25" w:rsidRDefault="007F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 расчетный счет займодавца.</w:t>
            </w:r>
          </w:p>
        </w:tc>
      </w:tr>
      <w:tr w:rsidR="00C56B25">
        <w:tc>
          <w:tcPr>
            <w:tcW w:w="675" w:type="dxa"/>
          </w:tcPr>
          <w:p w:rsidR="00C56B25" w:rsidRDefault="007F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C56B25" w:rsidRDefault="007F1E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Сроки, в течение которых заемщи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вправе отказаться от получения потребительского займа. </w:t>
            </w:r>
          </w:p>
        </w:tc>
        <w:tc>
          <w:tcPr>
            <w:tcW w:w="4395" w:type="dxa"/>
          </w:tcPr>
          <w:p w:rsidR="00C56B25" w:rsidRDefault="007F1ED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Договор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займа считается заключенным с момента получения заемщиком денежных средств. Заемщик самостоятельно выполняет </w:t>
            </w:r>
            <w:bookmarkStart w:id="0" w:name="_GoBack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действ</w:t>
            </w:r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ия по заключению договора, а именно подписывает индивидуальные условия микрозайма. Исходя из этого, заемщик вправе отказаться от получения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йма с момента получения индивидуальных условий договора займа и до момента их подписания  (в течение 5 дней с момента предоставления заемщику индивидуальных условий Договора потребительского микрозайма)</w:t>
            </w:r>
          </w:p>
        </w:tc>
      </w:tr>
      <w:tr w:rsidR="00C56B25">
        <w:tc>
          <w:tcPr>
            <w:tcW w:w="675" w:type="dxa"/>
          </w:tcPr>
          <w:p w:rsidR="00C56B25" w:rsidRDefault="007F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C56B25" w:rsidRDefault="007F1E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обеспечения исполнения обязательств по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говору потребительского займа.</w:t>
            </w:r>
          </w:p>
        </w:tc>
        <w:tc>
          <w:tcPr>
            <w:tcW w:w="4395" w:type="dxa"/>
          </w:tcPr>
          <w:p w:rsidR="00C56B25" w:rsidRDefault="007F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Заемщик обязан предоставить обеспечение исполнения обязательств по договору микрозайма в виде залога движимого имущества или поручительства.</w:t>
            </w:r>
          </w:p>
        </w:tc>
      </w:tr>
      <w:tr w:rsidR="00C56B25">
        <w:tc>
          <w:tcPr>
            <w:tcW w:w="675" w:type="dxa"/>
          </w:tcPr>
          <w:p w:rsidR="00C56B25" w:rsidRDefault="007F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C56B25" w:rsidRDefault="007F1E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заемщика за ненадлежащее исполнение договора займа, размеры неус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тойки (штрафа, пени), порядок ее расчета, а также информация о том, в каких случаях данные санкции могут быть применены.</w:t>
            </w:r>
          </w:p>
        </w:tc>
        <w:tc>
          <w:tcPr>
            <w:tcW w:w="4395" w:type="dxa"/>
          </w:tcPr>
          <w:p w:rsidR="00C56B25" w:rsidRDefault="007F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нарушения срока возврата суммы займа и начисленных процентов за его пользование:</w:t>
            </w:r>
          </w:p>
          <w:p w:rsidR="00C56B25" w:rsidRDefault="007F1ED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(если заем предоставляется на срок до одного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года)</w:t>
            </w:r>
          </w:p>
          <w:p w:rsidR="00C56B25" w:rsidRDefault="007F1E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 несвоевременное перечисление платежа в счет погашения займа (основного долга) и/или уплату процентов за пользование займом Заемщик уплачивает неустойку (пени) в размере 20% (Двадцати процентов) годовых от суммы просроченной задолженности в пере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расчете на количество дней просрочки, т.е. за период просрочки с даты, следующей за датой наступления исполнения обязательств, установленной договором, по дату погашения задолженности по договору. </w:t>
            </w:r>
          </w:p>
          <w:p w:rsidR="00C56B25" w:rsidRDefault="007F1E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целей определения размера неустойки под просроченно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задолженностью понимается сумма невозвращенной части тела займа, начисленной на дату ненадлежащего исполнения обязательств</w:t>
            </w:r>
          </w:p>
          <w:p w:rsidR="00C56B25" w:rsidRDefault="007F1E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Неустойка уплачивается в валюте займа</w:t>
            </w:r>
          </w:p>
          <w:p w:rsidR="00C56B25" w:rsidRDefault="007F1ED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(если заем предоставляется сроком свыше одного года)</w:t>
            </w:r>
          </w:p>
          <w:p w:rsidR="00C56B25" w:rsidRDefault="007F1E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За несвоевременное перечисление платежа в счет погашения займа (основного долга) и/или уплату процентов за пользование займом Заемщик уплачивает неустойку (пени) в размере 20% (Двадцати процентов) годовых от суммы просроченной задолженности в перерасчете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количество дней просрочки, т.е. за период просрочки с даты, следующей за датой наступления исполнения обязательств, установленной договором, по дату погашения задолженности по договору. </w:t>
            </w:r>
          </w:p>
          <w:p w:rsidR="00C56B25" w:rsidRDefault="007F1E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целей определения размера неустойки под просроченной задолже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нностью понимается сумма невозвращенной части тела займа, а также сумма процентов за неисполнения денежного обязательства, начисленных на дату ненадлежащего исполнения обязательств</w:t>
            </w:r>
          </w:p>
          <w:p w:rsidR="00C56B25" w:rsidRDefault="007F1E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Неустойка уплачивается в валюте займа</w:t>
            </w:r>
          </w:p>
          <w:p w:rsidR="00C56B25" w:rsidRDefault="007F1E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(вне зависимости от срока предоставления займа)</w:t>
            </w:r>
          </w:p>
          <w:p w:rsidR="00C56B25" w:rsidRDefault="007F1E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6B25">
        <w:tc>
          <w:tcPr>
            <w:tcW w:w="675" w:type="dxa"/>
          </w:tcPr>
          <w:p w:rsidR="00C56B25" w:rsidRDefault="007F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53" w:type="dxa"/>
          </w:tcPr>
          <w:p w:rsidR="00C56B25" w:rsidRDefault="007F1E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иных договорах, которые заемщик обязан заключить, и (или) иных услугах, которые он обязан получить в связи с договором потребительского займа, а также информация о возможности заемщика сог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ласиться с заключением таких договоров и (или) оказанием таких услуг либо отказаться от них.</w:t>
            </w:r>
          </w:p>
        </w:tc>
        <w:tc>
          <w:tcPr>
            <w:tcW w:w="4395" w:type="dxa"/>
          </w:tcPr>
          <w:p w:rsidR="00C56B25" w:rsidRDefault="007F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Заемщиком заключается договор о залоге движимого имущества</w:t>
            </w:r>
          </w:p>
          <w:p w:rsidR="00C56B25" w:rsidRDefault="007F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иных договоров не требуется.</w:t>
            </w:r>
          </w:p>
        </w:tc>
      </w:tr>
      <w:tr w:rsidR="00C56B25">
        <w:tc>
          <w:tcPr>
            <w:tcW w:w="675" w:type="dxa"/>
          </w:tcPr>
          <w:p w:rsidR="00C56B25" w:rsidRDefault="007F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C56B25" w:rsidRDefault="007F1E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возможном увеличении суммы расходов заемщика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сравнению с ожидаемой суммой расходов в рублях, в том числе при применении переменной процентной ставки.</w:t>
            </w:r>
          </w:p>
        </w:tc>
        <w:tc>
          <w:tcPr>
            <w:tcW w:w="4395" w:type="dxa"/>
          </w:tcPr>
          <w:p w:rsidR="00C56B25" w:rsidRDefault="007F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сумм расходов заемщика по сравнению с ожидаемой суммой расходов, при надлежащем исполнении заемщиком своих обязательств по договору потреби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тельского займа в одностороннем не производится.</w:t>
            </w:r>
          </w:p>
        </w:tc>
      </w:tr>
      <w:tr w:rsidR="00C56B25">
        <w:tc>
          <w:tcPr>
            <w:tcW w:w="675" w:type="dxa"/>
          </w:tcPr>
          <w:p w:rsidR="00C56B25" w:rsidRDefault="007F1ED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23</w:t>
            </w:r>
          </w:p>
        </w:tc>
        <w:tc>
          <w:tcPr>
            <w:tcW w:w="4253" w:type="dxa"/>
          </w:tcPr>
          <w:p w:rsidR="00C56B25" w:rsidRDefault="007F1E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повышенных рисках заемщика, получающего доходы в валюте, отличной от валюты кредита (займа)</w:t>
            </w:r>
          </w:p>
        </w:tc>
        <w:tc>
          <w:tcPr>
            <w:tcW w:w="4395" w:type="dxa"/>
          </w:tcPr>
          <w:p w:rsidR="00C56B25" w:rsidRDefault="007F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изменения курса валюты, в которой заемщик получает доходы, величина доходов может снизить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ся, что увеличивает риск невозврата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несвоевременного возврата суммы микрозайма и процентов за ее пользование.   </w:t>
            </w:r>
          </w:p>
        </w:tc>
      </w:tr>
      <w:tr w:rsidR="00C56B25">
        <w:tc>
          <w:tcPr>
            <w:tcW w:w="675" w:type="dxa"/>
          </w:tcPr>
          <w:p w:rsidR="00C56B25" w:rsidRDefault="007F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53" w:type="dxa"/>
          </w:tcPr>
          <w:p w:rsidR="00C56B25" w:rsidRDefault="007F1E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определении курса иностранной валюты в случае, если валюта, в которой осуществляется перевод денежных средств кредитором третьему лицу, указанному заемщиком при предоставлении займа, может отличаться от валюты займа</w:t>
            </w:r>
          </w:p>
        </w:tc>
        <w:tc>
          <w:tcPr>
            <w:tcW w:w="4395" w:type="dxa"/>
          </w:tcPr>
          <w:p w:rsidR="00C56B25" w:rsidRDefault="007F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применимо. </w:t>
            </w:r>
          </w:p>
        </w:tc>
      </w:tr>
      <w:tr w:rsidR="00C56B25">
        <w:tc>
          <w:tcPr>
            <w:tcW w:w="675" w:type="dxa"/>
          </w:tcPr>
          <w:p w:rsidR="00C56B25" w:rsidRDefault="007F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C56B25" w:rsidRDefault="007F1E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о возможности запрете уступки займодавцем третьим лицам прав (требований) по договору потребительского микрозайма.</w:t>
            </w:r>
          </w:p>
        </w:tc>
        <w:tc>
          <w:tcPr>
            <w:tcW w:w="4395" w:type="dxa"/>
          </w:tcPr>
          <w:p w:rsidR="00C56B25" w:rsidRDefault="007F1E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Займодавец вправе осуществить, а Заемщик запретить уступку прав (требований) по договору потребительского кредита (займа) только юридиче</w:t>
            </w:r>
            <w:r>
              <w:rPr>
                <w:rFonts w:ascii="Times New Roman" w:hAnsi="Times New Roman"/>
                <w:sz w:val="24"/>
                <w:szCs w:val="24"/>
              </w:rPr>
              <w:t>скому лицу, осуществляющему профессиональную деятельность по предоставлению потребительских займов, юридическому лицу, осуществляющему деятельность по возврату просроченной задолженности физических лиц в качестве основного вида деятельности, специализирова</w:t>
            </w:r>
            <w:r>
              <w:rPr>
                <w:rFonts w:ascii="Times New Roman" w:hAnsi="Times New Roman"/>
                <w:sz w:val="24"/>
                <w:szCs w:val="24"/>
              </w:rPr>
              <w:t>нному финансовому обществу или физическому лицу, указанному в письменном согласии Заемщика, полученном Займодавцем после возникновения у Заемщика просроченной задолженности по договору потребительского кредита (займа), с последующим уведомлением Заемщика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срок, не превышающий 15 (Пятнадцати) рабочих дней со дня уступки права требования, одним из способов, предусмотренных в п. 16 Индивидуальных условий договора.</w:t>
            </w:r>
          </w:p>
          <w:p w:rsidR="00C56B25" w:rsidRDefault="00C56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25">
        <w:tc>
          <w:tcPr>
            <w:tcW w:w="675" w:type="dxa"/>
          </w:tcPr>
          <w:p w:rsidR="00C56B25" w:rsidRDefault="007F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C56B25" w:rsidRDefault="007F1E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заемщиком информации об использовании потребительского займа на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деленные цели.</w:t>
            </w:r>
          </w:p>
        </w:tc>
        <w:tc>
          <w:tcPr>
            <w:tcW w:w="4395" w:type="dxa"/>
          </w:tcPr>
          <w:p w:rsidR="00C56B25" w:rsidRDefault="007F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включении в договор микрозайма условия об использовании заемщиком полученного микрозайма на определенные цели, заемщик обязан предоставить займодавцу информацию об использовании микрозайма в письменном виде в течение трех рабочих дней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дня получения заемщиком соответствующего запроса займодавца</w:t>
            </w:r>
          </w:p>
        </w:tc>
      </w:tr>
      <w:tr w:rsidR="00C56B25">
        <w:tc>
          <w:tcPr>
            <w:tcW w:w="675" w:type="dxa"/>
          </w:tcPr>
          <w:p w:rsidR="00C56B25" w:rsidRDefault="007F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C56B25" w:rsidRDefault="007F1E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Подсудность споров по искам займодавца к заемщику.</w:t>
            </w:r>
          </w:p>
        </w:tc>
        <w:tc>
          <w:tcPr>
            <w:tcW w:w="4395" w:type="dxa"/>
          </w:tcPr>
          <w:p w:rsidR="00C56B25" w:rsidRDefault="007F1E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Договором устанавливается договорная подсудность в силу требований ст. 32 ГПК РФ.</w:t>
            </w:r>
          </w:p>
          <w:p w:rsidR="00C56B25" w:rsidRDefault="007F1E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Все споры, возникающие при исполнении договора ипотечног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займа и не урегулированные в добровольном порядке, подлежат рассматрению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районном суде соответствующего города, в котором расположен офис займодавца, который указан в Договоре. </w:t>
            </w:r>
          </w:p>
        </w:tc>
      </w:tr>
      <w:tr w:rsidR="00C56B25">
        <w:tc>
          <w:tcPr>
            <w:tcW w:w="675" w:type="dxa"/>
          </w:tcPr>
          <w:p w:rsidR="00C56B25" w:rsidRDefault="007F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253" w:type="dxa"/>
          </w:tcPr>
          <w:p w:rsidR="00C56B25" w:rsidRDefault="007F1E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Формуляры или иные стандартные формы, в которых определены общие условия договора ипотечного займа.</w:t>
            </w:r>
          </w:p>
        </w:tc>
        <w:tc>
          <w:tcPr>
            <w:tcW w:w="4395" w:type="dxa"/>
          </w:tcPr>
          <w:p w:rsidR="00C56B25" w:rsidRDefault="007F1EDC">
            <w:pPr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условия договора потребительского займа размещены в помещениях офисов Займодавца, а также размещены на сайте Компании: </w:t>
            </w:r>
            <w:r>
              <w:rPr>
                <w:rFonts w:ascii="Times New Roman" w:hAnsi="Times New Roman" w:cs="Times New Roman"/>
                <w:b/>
                <w:lang w:val="en-US"/>
              </w:rPr>
              <w:t>www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sfgroup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ru</w:t>
            </w:r>
          </w:p>
          <w:p w:rsidR="00C56B25" w:rsidRDefault="00C56B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B25" w:rsidRDefault="00C56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6B25" w:rsidRDefault="00C56B25"/>
    <w:sectPr w:rsidR="00C5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EDC" w:rsidRDefault="007F1EDC">
      <w:pPr>
        <w:spacing w:after="0" w:line="240" w:lineRule="auto"/>
      </w:pPr>
      <w:r>
        <w:separator/>
      </w:r>
    </w:p>
  </w:endnote>
  <w:endnote w:type="continuationSeparator" w:id="0">
    <w:p w:rsidR="007F1EDC" w:rsidRDefault="007F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EDC" w:rsidRDefault="007F1EDC">
      <w:pPr>
        <w:spacing w:after="0" w:line="240" w:lineRule="auto"/>
      </w:pPr>
      <w:r>
        <w:separator/>
      </w:r>
    </w:p>
  </w:footnote>
  <w:footnote w:type="continuationSeparator" w:id="0">
    <w:p w:rsidR="007F1EDC" w:rsidRDefault="007F1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6E63"/>
    <w:multiLevelType w:val="hybridMultilevel"/>
    <w:tmpl w:val="2F9CDE52"/>
    <w:lvl w:ilvl="0" w:tplc="85BE6C7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9478EE">
      <w:start w:val="1"/>
      <w:numFmt w:val="lowerLetter"/>
      <w:lvlText w:val="%2."/>
      <w:lvlJc w:val="left"/>
      <w:pPr>
        <w:ind w:left="1440" w:hanging="360"/>
      </w:pPr>
    </w:lvl>
    <w:lvl w:ilvl="2" w:tplc="CB18FEF6">
      <w:start w:val="1"/>
      <w:numFmt w:val="lowerRoman"/>
      <w:lvlText w:val="%3."/>
      <w:lvlJc w:val="right"/>
      <w:pPr>
        <w:ind w:left="2160" w:hanging="180"/>
      </w:pPr>
    </w:lvl>
    <w:lvl w:ilvl="3" w:tplc="C51A2F24">
      <w:start w:val="1"/>
      <w:numFmt w:val="decimal"/>
      <w:lvlText w:val="%4."/>
      <w:lvlJc w:val="left"/>
      <w:pPr>
        <w:ind w:left="2880" w:hanging="360"/>
      </w:pPr>
    </w:lvl>
    <w:lvl w:ilvl="4" w:tplc="0578489E">
      <w:start w:val="1"/>
      <w:numFmt w:val="lowerLetter"/>
      <w:lvlText w:val="%5."/>
      <w:lvlJc w:val="left"/>
      <w:pPr>
        <w:ind w:left="3600" w:hanging="360"/>
      </w:pPr>
    </w:lvl>
    <w:lvl w:ilvl="5" w:tplc="615C77D8">
      <w:start w:val="1"/>
      <w:numFmt w:val="lowerRoman"/>
      <w:lvlText w:val="%6."/>
      <w:lvlJc w:val="right"/>
      <w:pPr>
        <w:ind w:left="4320" w:hanging="180"/>
      </w:pPr>
    </w:lvl>
    <w:lvl w:ilvl="6" w:tplc="207C8C88">
      <w:start w:val="1"/>
      <w:numFmt w:val="decimal"/>
      <w:lvlText w:val="%7."/>
      <w:lvlJc w:val="left"/>
      <w:pPr>
        <w:ind w:left="5040" w:hanging="360"/>
      </w:pPr>
    </w:lvl>
    <w:lvl w:ilvl="7" w:tplc="BE8E0016">
      <w:start w:val="1"/>
      <w:numFmt w:val="lowerLetter"/>
      <w:lvlText w:val="%8."/>
      <w:lvlJc w:val="left"/>
      <w:pPr>
        <w:ind w:left="5760" w:hanging="360"/>
      </w:pPr>
    </w:lvl>
    <w:lvl w:ilvl="8" w:tplc="C764FC6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06ACE"/>
    <w:multiLevelType w:val="hybridMultilevel"/>
    <w:tmpl w:val="504E0EDC"/>
    <w:lvl w:ilvl="0" w:tplc="4A88A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2AC2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AE6CE7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2665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4C76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DE4F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EFE7B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3C8AA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496DE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9B68B3"/>
    <w:multiLevelType w:val="hybridMultilevel"/>
    <w:tmpl w:val="E5A4754C"/>
    <w:lvl w:ilvl="0" w:tplc="413E7D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34F2AA9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D92CEB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9045A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D6D0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D9432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F439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6E29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D629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C66898"/>
    <w:multiLevelType w:val="hybridMultilevel"/>
    <w:tmpl w:val="D35AAB08"/>
    <w:lvl w:ilvl="0" w:tplc="F5A8F3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E5DCB402">
      <w:start w:val="600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1E564B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18BE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A1A8F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C6E7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960C5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D8C1D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FE3A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C43F53"/>
    <w:multiLevelType w:val="hybridMultilevel"/>
    <w:tmpl w:val="252ED900"/>
    <w:lvl w:ilvl="0" w:tplc="4CB2CF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A4C2F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8A5AFF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91858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C046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E2BB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A34CD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4890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CC44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CF69E6"/>
    <w:multiLevelType w:val="hybridMultilevel"/>
    <w:tmpl w:val="C6DC6CF6"/>
    <w:lvl w:ilvl="0" w:tplc="8722A9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C8CE047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A93E37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94D4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4418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3A82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3C42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8AC4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2E23E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2B3DD2"/>
    <w:multiLevelType w:val="multilevel"/>
    <w:tmpl w:val="0A0EF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E4F2A61"/>
    <w:multiLevelType w:val="multilevel"/>
    <w:tmpl w:val="F3A25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9E227D3"/>
    <w:multiLevelType w:val="hybridMultilevel"/>
    <w:tmpl w:val="2152CCB6"/>
    <w:lvl w:ilvl="0" w:tplc="1A045A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08C4B02">
      <w:start w:val="1"/>
      <w:numFmt w:val="lowerLetter"/>
      <w:lvlText w:val="%2."/>
      <w:lvlJc w:val="left"/>
      <w:pPr>
        <w:ind w:left="1440" w:hanging="360"/>
      </w:pPr>
    </w:lvl>
    <w:lvl w:ilvl="2" w:tplc="E200B91C">
      <w:start w:val="1"/>
      <w:numFmt w:val="lowerRoman"/>
      <w:lvlText w:val="%3."/>
      <w:lvlJc w:val="right"/>
      <w:pPr>
        <w:ind w:left="2160" w:hanging="180"/>
      </w:pPr>
    </w:lvl>
    <w:lvl w:ilvl="3" w:tplc="04FC97F8">
      <w:start w:val="1"/>
      <w:numFmt w:val="decimal"/>
      <w:lvlText w:val="%4."/>
      <w:lvlJc w:val="left"/>
      <w:pPr>
        <w:ind w:left="2880" w:hanging="360"/>
      </w:pPr>
    </w:lvl>
    <w:lvl w:ilvl="4" w:tplc="B3DC9946">
      <w:start w:val="1"/>
      <w:numFmt w:val="lowerLetter"/>
      <w:lvlText w:val="%5."/>
      <w:lvlJc w:val="left"/>
      <w:pPr>
        <w:ind w:left="3600" w:hanging="360"/>
      </w:pPr>
    </w:lvl>
    <w:lvl w:ilvl="5" w:tplc="7E38A808">
      <w:start w:val="1"/>
      <w:numFmt w:val="lowerRoman"/>
      <w:lvlText w:val="%6."/>
      <w:lvlJc w:val="right"/>
      <w:pPr>
        <w:ind w:left="4320" w:hanging="180"/>
      </w:pPr>
    </w:lvl>
    <w:lvl w:ilvl="6" w:tplc="C470B480">
      <w:start w:val="1"/>
      <w:numFmt w:val="decimal"/>
      <w:lvlText w:val="%7."/>
      <w:lvlJc w:val="left"/>
      <w:pPr>
        <w:ind w:left="5040" w:hanging="360"/>
      </w:pPr>
    </w:lvl>
    <w:lvl w:ilvl="7" w:tplc="4866F6C2">
      <w:start w:val="1"/>
      <w:numFmt w:val="lowerLetter"/>
      <w:lvlText w:val="%8."/>
      <w:lvlJc w:val="left"/>
      <w:pPr>
        <w:ind w:left="5760" w:hanging="360"/>
      </w:pPr>
    </w:lvl>
    <w:lvl w:ilvl="8" w:tplc="228810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25"/>
    <w:rsid w:val="007F1EDC"/>
    <w:rsid w:val="00C04BC9"/>
    <w:rsid w:val="00C5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E72B6-DF07-438D-95BE-E5D35D51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AECA078-4C78-4BB8-9522-F79FF534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1736</Words>
  <Characters>9900</Characters>
  <Application>Microsoft Office Word</Application>
  <DocSecurity>0</DocSecurity>
  <Lines>82</Lines>
  <Paragraphs>23</Paragraphs>
  <ScaleCrop>false</ScaleCrop>
  <Company/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2021-12-28T10:08:00Z</dcterms:created>
  <dcterms:modified xsi:type="dcterms:W3CDTF">2022-07-25T09:57:00Z</dcterms:modified>
</cp:coreProperties>
</file>