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2A85" w14:textId="0B913734" w:rsidR="004E7CFC" w:rsidRDefault="004E7CFC" w:rsidP="004E7CFC">
      <w:pPr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E8F7FE"/>
        </w:rPr>
      </w:pPr>
      <w:bookmarkStart w:id="0" w:name="_Hlk133913884"/>
      <w:bookmarkEnd w:id="0"/>
      <w:r>
        <w:rPr>
          <w:noProof/>
        </w:rPr>
        <w:drawing>
          <wp:inline distT="0" distB="0" distL="0" distR="0" wp14:anchorId="5CFF79AA" wp14:editId="4FEB5C4D">
            <wp:extent cx="3228975" cy="5008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02" cy="5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146B" w14:textId="3BA74B3F" w:rsidR="004E7CFC" w:rsidRPr="00D23AC1" w:rsidRDefault="004E7CFC" w:rsidP="004E7CFC">
      <w:pPr>
        <w:pStyle w:val="a3"/>
        <w:spacing w:before="0" w:beforeAutospacing="0" w:after="0" w:afterAutospacing="0" w:line="300" w:lineRule="atLeast"/>
      </w:pPr>
    </w:p>
    <w:p w14:paraId="50FF1BFF" w14:textId="77777777" w:rsidR="004E7CFC" w:rsidRPr="00D23AC1" w:rsidRDefault="004E7CFC" w:rsidP="004E7CFC">
      <w:pPr>
        <w:spacing w:after="240" w:line="240" w:lineRule="auto"/>
        <w:ind w:right="113"/>
        <w:contextualSpacing/>
        <w:jc w:val="center"/>
        <w:rPr>
          <w:rFonts w:ascii="Times New Roman" w:hAnsi="Times New Roman" w:cs="Times New Roman"/>
          <w:b/>
        </w:rPr>
      </w:pPr>
      <w:r w:rsidRPr="00D23AC1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14:paraId="65E1D848" w14:textId="77777777" w:rsidR="004E7CFC" w:rsidRPr="00D23AC1" w:rsidRDefault="004E7CFC" w:rsidP="004E7CFC">
      <w:pPr>
        <w:spacing w:after="240" w:line="240" w:lineRule="auto"/>
        <w:ind w:right="113"/>
        <w:contextualSpacing/>
        <w:jc w:val="center"/>
        <w:rPr>
          <w:rFonts w:ascii="Times New Roman" w:hAnsi="Times New Roman" w:cs="Times New Roman"/>
        </w:rPr>
      </w:pPr>
      <w:r w:rsidRPr="00D23AC1">
        <w:rPr>
          <w:rFonts w:ascii="Times New Roman" w:hAnsi="Times New Roman" w:cs="Times New Roman"/>
          <w:b/>
        </w:rPr>
        <w:t>МИКРОКРЕДИТНАЯ КОМПАНИЯ</w:t>
      </w:r>
    </w:p>
    <w:p w14:paraId="24332969" w14:textId="77777777" w:rsidR="004E7CFC" w:rsidRPr="00D23AC1" w:rsidRDefault="004E7CFC" w:rsidP="004E7CFC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  <w:b/>
          <w:i/>
        </w:rPr>
      </w:pPr>
      <w:r w:rsidRPr="00D23AC1">
        <w:rPr>
          <w:rFonts w:ascii="Times New Roman" w:hAnsi="Times New Roman" w:cs="Times New Roman"/>
          <w:b/>
          <w:i/>
        </w:rPr>
        <w:t>«ВЛИЯНИЕ ЗАПАДА»</w:t>
      </w:r>
    </w:p>
    <w:p w14:paraId="59C86028" w14:textId="77777777" w:rsidR="004E7CFC" w:rsidRPr="00D23AC1" w:rsidRDefault="004E7CFC" w:rsidP="004E7CFC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  <w:b/>
          <w:i/>
        </w:rPr>
      </w:pPr>
      <w:r w:rsidRPr="00D23AC1">
        <w:rPr>
          <w:rFonts w:ascii="Times New Roman" w:hAnsi="Times New Roman" w:cs="Times New Roman"/>
          <w:b/>
          <w:i/>
        </w:rPr>
        <w:t>(ООО МКК «ВЛИЯНИЕ ЗАПАДА»)</w:t>
      </w:r>
    </w:p>
    <w:p w14:paraId="771DD584" w14:textId="77777777" w:rsidR="004E7CFC" w:rsidRPr="00D23AC1" w:rsidRDefault="004E7CFC" w:rsidP="004E7CFC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  <w:b/>
          <w:i/>
        </w:rPr>
      </w:pPr>
      <w:r w:rsidRPr="00D23AC1">
        <w:rPr>
          <w:rFonts w:ascii="Times New Roman" w:hAnsi="Times New Roman" w:cs="Times New Roman"/>
          <w:b/>
          <w:i/>
        </w:rPr>
        <w:t>_________________________________________________________________________________</w:t>
      </w:r>
    </w:p>
    <w:p w14:paraId="4E9513E0" w14:textId="77777777" w:rsidR="004E7CFC" w:rsidRPr="00D23AC1" w:rsidRDefault="004E7CFC" w:rsidP="004E7CFC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</w:rPr>
      </w:pPr>
      <w:r w:rsidRPr="00D23AC1">
        <w:rPr>
          <w:rFonts w:ascii="Times New Roman" w:hAnsi="Times New Roman" w:cs="Times New Roman"/>
        </w:rPr>
        <w:t>630005, город Новосибирск, ул. Каменская, 51 (офис 1), тел. 88005000301,</w:t>
      </w:r>
    </w:p>
    <w:p w14:paraId="48285A02" w14:textId="77777777" w:rsidR="004E7CFC" w:rsidRPr="00D23AC1" w:rsidRDefault="004E7CFC" w:rsidP="004E7CFC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</w:rPr>
      </w:pPr>
      <w:r w:rsidRPr="00D23AC1">
        <w:rPr>
          <w:rFonts w:ascii="Times New Roman" w:hAnsi="Times New Roman" w:cs="Times New Roman"/>
        </w:rPr>
        <w:t>ИНН 7459006641, ОГРН 1197456001236, КПП 540601001, рег. номер записи в государственном реестре МФО -1903475009166 от «28» февраля 2019 года</w:t>
      </w:r>
    </w:p>
    <w:p w14:paraId="3E97234A" w14:textId="77777777" w:rsidR="004E7CFC" w:rsidRDefault="004E7CFC" w:rsidP="004E7CFC">
      <w:pPr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E8F7FE"/>
        </w:rPr>
      </w:pPr>
    </w:p>
    <w:p w14:paraId="58F33F3F" w14:textId="77777777" w:rsidR="004E7CFC" w:rsidRDefault="004E7CFC" w:rsidP="004E7CFC">
      <w:pPr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E8F7FE"/>
        </w:rPr>
      </w:pPr>
    </w:p>
    <w:p w14:paraId="357A52F5" w14:textId="4731B4D6" w:rsidR="004E7CFC" w:rsidRDefault="004E7CFC" w:rsidP="004E7CFC">
      <w:pPr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E8F7FE"/>
        </w:rPr>
      </w:pPr>
      <w:r w:rsidRPr="004E7CFC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E8F7FE"/>
        </w:rPr>
        <w:t>Информация о планируемых изменениях в потребительском кредитовании с 1 июля 2023 года</w:t>
      </w:r>
    </w:p>
    <w:p w14:paraId="7A812A30" w14:textId="77777777" w:rsidR="004E7CFC" w:rsidRPr="004E7CFC" w:rsidRDefault="004E7CFC" w:rsidP="004E7CFC">
      <w:pPr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E8F7FE"/>
        </w:rPr>
      </w:pPr>
    </w:p>
    <w:p w14:paraId="106ECB8A" w14:textId="1BFE93EB" w:rsidR="004E7CFC" w:rsidRPr="004E7CFC" w:rsidRDefault="004E7CFC" w:rsidP="00976E3E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</w:pP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 xml:space="preserve">ООО МКК «ВЛИЯНИЕ ЗАПАДА» сообщает, что с </w:t>
      </w: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июля 2023 года максимальную ставку по потребкредиту или займу установят в размере 0,8% в день. Сейчас такая ставка — 1% в день.</w:t>
      </w:r>
    </w:p>
    <w:p w14:paraId="745CC07A" w14:textId="77777777" w:rsidR="004E7CFC" w:rsidRPr="004E7CFC" w:rsidRDefault="004E7CFC" w:rsidP="00976E3E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 xml:space="preserve">По кредиту или займу на срок не более года запретят начисления </w:t>
      </w: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 xml:space="preserve">процентов </w:t>
      </w: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после того, как их сумма достигнет 130% размера кредита. Речь идет о процентах, неустойке и других договорных мерах ответственности, а также платежах за отдельные услуги. Сейчас лимит — 150%.</w:t>
      </w:r>
    </w:p>
    <w:p w14:paraId="2FD51908" w14:textId="77777777" w:rsidR="004E7CFC" w:rsidRPr="004E7CFC" w:rsidRDefault="004E7CFC" w:rsidP="00976E3E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</w:pP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По кредитам и займам на срок не более 15 дней и на сумму не более 10 тыс. руб. также снизят порог, по достижении которого на задолженность начисляют только 0,1% за каждый день просрочки. Он составит 15% от суммы кредита вместо 30%.</w:t>
      </w:r>
      <w:r w:rsidRPr="004E7CFC">
        <w:rPr>
          <w:rFonts w:ascii="Times New Roman" w:hAnsi="Times New Roman" w:cs="Times New Roman"/>
          <w:color w:val="151515"/>
          <w:sz w:val="24"/>
          <w:szCs w:val="24"/>
        </w:rPr>
        <w:br/>
      </w:r>
    </w:p>
    <w:p w14:paraId="258761FA" w14:textId="093493EB" w:rsidR="004E7CFC" w:rsidRDefault="004E7CFC" w:rsidP="00976E3E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</w:pPr>
      <w:r w:rsidRPr="004E7CFC"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 xml:space="preserve">Полную стоимость кредита или займа на момент заключения договора ограничат 292% годовых. Пока эта величина составляет 365%. </w:t>
      </w:r>
    </w:p>
    <w:p w14:paraId="603DB090" w14:textId="15067F7A" w:rsidR="00976E3E" w:rsidRDefault="00976E3E" w:rsidP="00976E3E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Указанные изменения применимы для договоров потребительского микрозайма, заключенных с 01.07.2023!!!</w:t>
      </w:r>
    </w:p>
    <w:p w14:paraId="1EB91C34" w14:textId="571BA58C" w:rsidR="00976E3E" w:rsidRPr="004E7CFC" w:rsidRDefault="00976E3E" w:rsidP="00976E3E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 xml:space="preserve">В случае спора о размере задолженности, в целях его разрешения, Компания просит обращаться по телефонам, указанным на сайте Компании, либо в письменном (электронном) виде по почте или через соответствующий сервис, размещенный </w:t>
      </w:r>
      <w:proofErr w:type="gram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на главной страницы</w:t>
      </w:r>
      <w:proofErr w:type="gramEnd"/>
      <w:r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 xml:space="preserve"> сайта, </w:t>
      </w:r>
      <w:proofErr w:type="spell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соотвественно</w:t>
      </w:r>
      <w:proofErr w:type="spellEnd"/>
      <w:r>
        <w:rPr>
          <w:rFonts w:ascii="Times New Roman" w:hAnsi="Times New Roman" w:cs="Times New Roman"/>
          <w:color w:val="151515"/>
          <w:sz w:val="24"/>
          <w:szCs w:val="24"/>
          <w:shd w:val="clear" w:color="auto" w:fill="E8F7FE"/>
        </w:rPr>
        <w:t>.</w:t>
      </w:r>
    </w:p>
    <w:sectPr w:rsidR="00976E3E" w:rsidRPr="004E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FC"/>
    <w:rsid w:val="004E7CFC"/>
    <w:rsid w:val="009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0F36"/>
  <w15:chartTrackingRefBased/>
  <w15:docId w15:val="{167F1451-966D-47E6-BFC7-DFCFE9F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vlad.zaharoff2012@yandex.ry</dc:creator>
  <cp:keywords/>
  <dc:description/>
  <cp:lastModifiedBy>vlad.zaharoff2012@yandex.ry</cp:lastModifiedBy>
  <cp:revision>2</cp:revision>
  <dcterms:created xsi:type="dcterms:W3CDTF">2023-05-02T02:53:00Z</dcterms:created>
  <dcterms:modified xsi:type="dcterms:W3CDTF">2023-05-02T03:08:00Z</dcterms:modified>
</cp:coreProperties>
</file>